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82" w:rsidRPr="00536082" w:rsidRDefault="00536082" w:rsidP="00536082">
      <w:pPr>
        <w:widowControl/>
        <w:shd w:val="clear" w:color="auto" w:fill="FFFFFF"/>
        <w:spacing w:line="300" w:lineRule="atLeast"/>
        <w:jc w:val="center"/>
        <w:outlineLvl w:val="2"/>
        <w:rPr>
          <w:rFonts w:asciiTheme="minorEastAsia" w:hAnsiTheme="minorEastAsia" w:cs="宋体"/>
          <w:b/>
          <w:color w:val="333333"/>
          <w:kern w:val="0"/>
          <w:sz w:val="44"/>
          <w:szCs w:val="44"/>
        </w:rPr>
      </w:pPr>
      <w:r w:rsidRPr="00536082">
        <w:rPr>
          <w:rFonts w:asciiTheme="minorEastAsia" w:hAnsiTheme="minorEastAsia" w:cs="宋体"/>
          <w:b/>
          <w:color w:val="333333"/>
          <w:kern w:val="0"/>
          <w:sz w:val="44"/>
          <w:szCs w:val="44"/>
        </w:rPr>
        <w:t>国家教育考试违规处理办法</w:t>
      </w:r>
    </w:p>
    <w:p w:rsidR="00536082" w:rsidRPr="00536082" w:rsidRDefault="00536082" w:rsidP="00536082">
      <w:pPr>
        <w:widowControl/>
        <w:shd w:val="clear" w:color="auto" w:fill="FFFFFF"/>
        <w:spacing w:line="300" w:lineRule="atLeast"/>
        <w:jc w:val="center"/>
        <w:outlineLvl w:val="2"/>
        <w:rPr>
          <w:rFonts w:ascii="微软雅黑" w:eastAsia="微软雅黑" w:hAnsi="微软雅黑" w:cs="宋体"/>
          <w:b/>
          <w:color w:val="333333"/>
          <w:kern w:val="0"/>
          <w:sz w:val="27"/>
          <w:szCs w:val="27"/>
        </w:rPr>
      </w:pPr>
      <w:r w:rsidRPr="00536082">
        <w:rPr>
          <w:rFonts w:ascii="微软雅黑" w:eastAsia="微软雅黑" w:hAnsi="微软雅黑" w:cs="宋体" w:hint="eastAsia"/>
          <w:b/>
          <w:color w:val="333333"/>
          <w:kern w:val="0"/>
          <w:sz w:val="27"/>
          <w:szCs w:val="27"/>
        </w:rPr>
        <w:t>第一章 总 则</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第一条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为规范对国家教育考试违规行为的认定与处理，维护国家教育考试的公平、公正，保障参加国</w:t>
      </w:r>
      <w:proofErr w:type="gramStart"/>
      <w:r w:rsidRPr="00536082">
        <w:rPr>
          <w:rFonts w:ascii="Arial" w:eastAsia="宋体" w:hAnsi="Arial" w:cs="Arial"/>
          <w:color w:val="333333"/>
          <w:kern w:val="0"/>
          <w:szCs w:val="21"/>
        </w:rPr>
        <w:t>家教育</w:t>
      </w:r>
      <w:proofErr w:type="gramEnd"/>
      <w:r w:rsidRPr="00536082">
        <w:rPr>
          <w:rFonts w:ascii="Arial" w:eastAsia="宋体" w:hAnsi="Arial" w:cs="Arial"/>
          <w:color w:val="333333"/>
          <w:kern w:val="0"/>
          <w:szCs w:val="21"/>
        </w:rPr>
        <w:t>考试的人员（以下简称考生）、从事和参与国家教育考试工作的人员（以下简称考试工作人员）的合法权益，根据《</w:t>
      </w:r>
      <w:hyperlink r:id="rId7" w:tgtFrame="_blank" w:history="1">
        <w:r w:rsidRPr="00536082">
          <w:rPr>
            <w:rFonts w:ascii="Arial" w:eastAsia="宋体" w:hAnsi="Arial" w:cs="Arial"/>
            <w:color w:val="136EC2"/>
            <w:kern w:val="0"/>
            <w:szCs w:val="21"/>
          </w:rPr>
          <w:t>中华人民共和国教育法</w:t>
        </w:r>
      </w:hyperlink>
      <w:r w:rsidRPr="00536082">
        <w:rPr>
          <w:rFonts w:ascii="Arial" w:eastAsia="宋体" w:hAnsi="Arial" w:cs="Arial"/>
          <w:color w:val="333333"/>
          <w:kern w:val="0"/>
          <w:szCs w:val="21"/>
        </w:rPr>
        <w:t>》及相关法律、行政法规，制定本办法。</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第三条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对参加国</w:t>
      </w:r>
      <w:proofErr w:type="gramStart"/>
      <w:r w:rsidRPr="00536082">
        <w:rPr>
          <w:rFonts w:ascii="Arial" w:eastAsia="宋体" w:hAnsi="Arial" w:cs="Arial"/>
          <w:color w:val="333333"/>
          <w:kern w:val="0"/>
          <w:szCs w:val="21"/>
        </w:rPr>
        <w:t>家教育</w:t>
      </w:r>
      <w:proofErr w:type="gramEnd"/>
      <w:r w:rsidRPr="00536082">
        <w:rPr>
          <w:rFonts w:ascii="Arial" w:eastAsia="宋体" w:hAnsi="Arial" w:cs="Arial"/>
          <w:color w:val="333333"/>
          <w:kern w:val="0"/>
          <w:szCs w:val="21"/>
        </w:rPr>
        <w:t>考试的考生以及考试工作人员、其他相关人员，违反考试管理规定和考场纪律，影响考试公平、公正行为的认定与处理，适用本办法。</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对国家教育考试违规行为的认定与处理应当公开公平、合法适当。</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第四条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国务院教育行政部门及</w:t>
      </w:r>
      <w:hyperlink r:id="rId8" w:tgtFrame="_blank" w:history="1">
        <w:r w:rsidRPr="00536082">
          <w:rPr>
            <w:rFonts w:ascii="Arial" w:eastAsia="宋体" w:hAnsi="Arial" w:cs="Arial"/>
            <w:color w:val="136EC2"/>
            <w:kern w:val="0"/>
            <w:szCs w:val="21"/>
          </w:rPr>
          <w:t>地方各级人民政府</w:t>
        </w:r>
      </w:hyperlink>
      <w:r w:rsidRPr="00536082">
        <w:rPr>
          <w:rFonts w:ascii="Arial" w:eastAsia="宋体" w:hAnsi="Arial" w:cs="Arial"/>
          <w:color w:val="333333"/>
          <w:kern w:val="0"/>
          <w:szCs w:val="21"/>
        </w:rPr>
        <w:t>教育行政部门负责全国或者本地区国家教育考试组织工作的管理与监督。</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承办国家教育考试的各级教育考试机构负责有关考试的具体实施，依据本办法，负责对考试违规行为的认定与处理。</w:t>
      </w:r>
    </w:p>
    <w:p w:rsidR="00536082" w:rsidRPr="00536082" w:rsidRDefault="00536082" w:rsidP="00536082">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0" w:name="2_2"/>
      <w:bookmarkStart w:id="1" w:name="sub384922_2_2"/>
      <w:bookmarkStart w:id="2" w:name="第二章_违规行为的认定与处理"/>
      <w:bookmarkEnd w:id="0"/>
      <w:bookmarkEnd w:id="1"/>
      <w:bookmarkEnd w:id="2"/>
      <w:r w:rsidRPr="00536082">
        <w:rPr>
          <w:rFonts w:ascii="微软雅黑" w:eastAsia="微软雅黑" w:hAnsi="微软雅黑" w:cs="宋体" w:hint="eastAsia"/>
          <w:color w:val="333333"/>
          <w:kern w:val="0"/>
          <w:sz w:val="27"/>
          <w:szCs w:val="27"/>
        </w:rPr>
        <w:t>第二章 违规行为的认定与处理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第五条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考生不遵守考场纪律，不服从考试工作人员的安排与要求，有下列行为之一的，应当认定为考试违纪：</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（一）携带规定以外的物品进入考场或者未放在指定位置的；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（二）未在规定的座位参加考试的；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（三）考试开始信号发出前答题或者考试结束信号发出后继续答题的；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（四）在考试过程中旁窥、交头接耳、互打暗号或者手势的；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（五）在考场或者教育考试机构禁止的范围内，喧哗、吸烟或者实施其他影响考场秩序的行为的；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（六）未经考试工作人员同意在考试过程中擅自离开考场的；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（七）将试卷、答卷（含答题卡、答题纸等，下同）、草稿纸等考试用纸带出考场的；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（八）用规定以外的笔或者纸答题或者在试卷规定以外的地方书写姓名、考号或者以其他方式在答卷上标记信息的；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（九）其他违反考场规则但尚未构成作弊的行为。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第六条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考生违背考试公平、公正原则，在考试过程中有下列行为之一的，应当认定为考试作弊：</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（一）携带与考试内容相关的材料或者存储有与考试内容相关资料的电子设备参加考试的；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（二）抄袭或者协助他人抄袭试题答案或者与考试内容相关的资料的；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lastRenderedPageBreak/>
        <w:t>（三）抢夺、窃取他人试卷、答卷或者胁迫他人为自己抄袭提供方便的；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（四）携带具有发送或者接收信息功能的设备的；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（五）由他人冒名代替参加考试的；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（六）故意销毁试卷、答卷或者考试材料的；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（七）在答卷上填写与本人身份不符的姓名、考号等信息的；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（八）传、接物品或者交换试卷、答卷、草稿纸的；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（九）其他以不正当手段获得或者试图获得试题答案、考试成绩的行为。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第七条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教育考试机构、考试工作人员在考试过程中或者在考试结束后发现下列行为之一的，应当认定相关的考生实施了考试作弊行为：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（一）通过伪造证件、证明、档案及其他材料获得考试资格、加分资格和考试成绩的；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（二）评卷过程中被认定为答案雷同的；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（三）考场纪律混乱、考试秩序失控，出现大面积考试作弊现象的；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（四）考试工作人员协助实施作弊行为，事后查实的；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（五）其他应认定为作弊的行为。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第八条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考生及其他人员应当自觉维护考试秩序，服从考试工作人员的管理，不得有下列扰乱考试秩序的行为：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（一）故意扰乱考点、考场、评卷场所等考试工作场所秩序；</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（二）拒绝、妨碍考试工作人员履行管理职责；</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（三）威胁、侮辱、诽谤、诬陷或者以其他方式侵害考试工作人员、其他考生合法权益的行为；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（四）故意损坏考场设施设备；</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（五）其他扰乱考试管理秩序的行为。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第九条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考生有第五条所列考试违纪行为之一的，取消该科目的考试成绩。</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考生有第六条、第七条所列考试作弊行为之一的，其所报名参加考试的各科、各阶段成绩无效；参加高等教育自学考试的，当次考试成绩各科成绩无效。</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有下列情形之一的，可以视情节轻重，同时给予暂停参加该项考试</w:t>
      </w:r>
      <w:r w:rsidRPr="00536082">
        <w:rPr>
          <w:rFonts w:ascii="Arial" w:eastAsia="宋体" w:hAnsi="Arial" w:cs="Arial"/>
          <w:color w:val="333333"/>
          <w:kern w:val="0"/>
          <w:szCs w:val="21"/>
        </w:rPr>
        <w:t>1</w:t>
      </w:r>
      <w:r w:rsidRPr="00536082">
        <w:rPr>
          <w:rFonts w:ascii="Arial" w:eastAsia="宋体" w:hAnsi="Arial" w:cs="Arial"/>
          <w:color w:val="333333"/>
          <w:kern w:val="0"/>
          <w:szCs w:val="21"/>
        </w:rPr>
        <w:t>至</w:t>
      </w:r>
      <w:r w:rsidRPr="00536082">
        <w:rPr>
          <w:rFonts w:ascii="Arial" w:eastAsia="宋体" w:hAnsi="Arial" w:cs="Arial"/>
          <w:color w:val="333333"/>
          <w:kern w:val="0"/>
          <w:szCs w:val="21"/>
        </w:rPr>
        <w:t>3</w:t>
      </w:r>
      <w:r w:rsidRPr="00536082">
        <w:rPr>
          <w:rFonts w:ascii="Arial" w:eastAsia="宋体" w:hAnsi="Arial" w:cs="Arial"/>
          <w:color w:val="333333"/>
          <w:kern w:val="0"/>
          <w:szCs w:val="21"/>
        </w:rPr>
        <w:t>年的处理；情节特别严重的，可以同时给予暂停参加各种国家教育考试</w:t>
      </w:r>
      <w:r w:rsidRPr="00536082">
        <w:rPr>
          <w:rFonts w:ascii="Arial" w:eastAsia="宋体" w:hAnsi="Arial" w:cs="Arial"/>
          <w:color w:val="333333"/>
          <w:kern w:val="0"/>
          <w:szCs w:val="21"/>
        </w:rPr>
        <w:t>1</w:t>
      </w:r>
      <w:r w:rsidRPr="00536082">
        <w:rPr>
          <w:rFonts w:ascii="Arial" w:eastAsia="宋体" w:hAnsi="Arial" w:cs="Arial"/>
          <w:color w:val="333333"/>
          <w:kern w:val="0"/>
          <w:szCs w:val="21"/>
        </w:rPr>
        <w:t>至</w:t>
      </w:r>
      <w:r w:rsidRPr="00536082">
        <w:rPr>
          <w:rFonts w:ascii="Arial" w:eastAsia="宋体" w:hAnsi="Arial" w:cs="Arial"/>
          <w:color w:val="333333"/>
          <w:kern w:val="0"/>
          <w:szCs w:val="21"/>
        </w:rPr>
        <w:t>3</w:t>
      </w:r>
      <w:r w:rsidRPr="00536082">
        <w:rPr>
          <w:rFonts w:ascii="Arial" w:eastAsia="宋体" w:hAnsi="Arial" w:cs="Arial"/>
          <w:color w:val="333333"/>
          <w:kern w:val="0"/>
          <w:szCs w:val="21"/>
        </w:rPr>
        <w:t>年的处理：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（一）组织团伙作弊的；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（二）向考场外发送、传递试题信息的；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（三）使用相关设备接收信息实施作弊的；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（四）伪造、变造身份证、准考证及其他证明材料，由他人代替或者代替考生参加考试的。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参加高等教育自学考试的考生有前款严重作弊行为的，也可以给予延迟毕业时间</w:t>
      </w:r>
      <w:r w:rsidRPr="00536082">
        <w:rPr>
          <w:rFonts w:ascii="Arial" w:eastAsia="宋体" w:hAnsi="Arial" w:cs="Arial"/>
          <w:color w:val="333333"/>
          <w:kern w:val="0"/>
          <w:szCs w:val="21"/>
        </w:rPr>
        <w:t>1</w:t>
      </w:r>
      <w:r w:rsidRPr="00536082">
        <w:rPr>
          <w:rFonts w:ascii="Arial" w:eastAsia="宋体" w:hAnsi="Arial" w:cs="Arial"/>
          <w:color w:val="333333"/>
          <w:kern w:val="0"/>
          <w:szCs w:val="21"/>
        </w:rPr>
        <w:t>至</w:t>
      </w:r>
      <w:r w:rsidRPr="00536082">
        <w:rPr>
          <w:rFonts w:ascii="Arial" w:eastAsia="宋体" w:hAnsi="Arial" w:cs="Arial"/>
          <w:color w:val="333333"/>
          <w:kern w:val="0"/>
          <w:szCs w:val="21"/>
        </w:rPr>
        <w:t>3</w:t>
      </w:r>
      <w:r w:rsidRPr="00536082">
        <w:rPr>
          <w:rFonts w:ascii="Arial" w:eastAsia="宋体" w:hAnsi="Arial" w:cs="Arial"/>
          <w:color w:val="333333"/>
          <w:kern w:val="0"/>
          <w:szCs w:val="21"/>
        </w:rPr>
        <w:t>年的处理，延迟期间考试成绩无效。</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考生有第八条所</w:t>
      </w:r>
      <w:proofErr w:type="gramStart"/>
      <w:r w:rsidRPr="00536082">
        <w:rPr>
          <w:rFonts w:ascii="Arial" w:eastAsia="宋体" w:hAnsi="Arial" w:cs="Arial"/>
          <w:color w:val="333333"/>
          <w:kern w:val="0"/>
          <w:szCs w:val="21"/>
        </w:rPr>
        <w:t>列行</w:t>
      </w:r>
      <w:proofErr w:type="gramEnd"/>
      <w:r w:rsidRPr="00536082">
        <w:rPr>
          <w:rFonts w:ascii="Arial" w:eastAsia="宋体" w:hAnsi="Arial" w:cs="Arial"/>
          <w:color w:val="333333"/>
          <w:kern w:val="0"/>
          <w:szCs w:val="21"/>
        </w:rPr>
        <w:t>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lastRenderedPageBreak/>
        <w:t>第十一条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第十二条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在校学生、在职教师有下列情形之一的，教育考试机构应当通报其所在学校，由学校根据有关规定严肃处理，直至开除学籍或者予以解聘：</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（一）代替考生或者由他人代替参加考试的；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（二）组织团伙作弊的；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（三）为作弊组织者提供试题信息、答案及相应设备等参与团伙作弊行为的。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第十三条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（一）应回避考试工作却隐瞒不报的；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（二）擅自变更考试时间、地点或者考试安排的；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（三）提示或暗示考生答题的；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（四）擅自将试题、答卷或者有关内容带出考场或者传递给他人的；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（五）未认真履行职责，造成所负责考场出现秩序混乱、作弊严重或者视频录像资料损毁、视频考试系统不能正常工作的；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（六）在评卷、统分中严重失职，造成明显的错评、漏评或者积分差错的；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（七）在评卷中擅自更改评分细则或者不按评分细则进行评卷的；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（八）因未认真履行职责，造成所负责考场出现雷同卷的；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（九）擅自泄露评卷、统分等应予保密的情况的；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（十）其他违反监考、评卷等管理规定的行为。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第十四条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考试工作人员有下列作弊行为之一的，应当停止其参加国</w:t>
      </w:r>
      <w:proofErr w:type="gramStart"/>
      <w:r w:rsidRPr="00536082">
        <w:rPr>
          <w:rFonts w:ascii="Arial" w:eastAsia="宋体" w:hAnsi="Arial" w:cs="Arial"/>
          <w:color w:val="333333"/>
          <w:kern w:val="0"/>
          <w:szCs w:val="21"/>
        </w:rPr>
        <w:t>家教育</w:t>
      </w:r>
      <w:proofErr w:type="gramEnd"/>
      <w:r w:rsidRPr="00536082">
        <w:rPr>
          <w:rFonts w:ascii="Arial" w:eastAsia="宋体" w:hAnsi="Arial" w:cs="Arial"/>
          <w:color w:val="333333"/>
          <w:kern w:val="0"/>
          <w:szCs w:val="21"/>
        </w:rPr>
        <w:t>考试工作，由教育考试机构或者其所在单位视情节轻重分别给予相应的行政处分，并调离考试工作岗位；情节严重，构成犯罪的，由司法机关依法追究刑事责任：</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（一）为不具备参加国</w:t>
      </w:r>
      <w:proofErr w:type="gramStart"/>
      <w:r w:rsidRPr="00536082">
        <w:rPr>
          <w:rFonts w:ascii="Arial" w:eastAsia="宋体" w:hAnsi="Arial" w:cs="Arial"/>
          <w:color w:val="333333"/>
          <w:kern w:val="0"/>
          <w:szCs w:val="21"/>
        </w:rPr>
        <w:t>家教育</w:t>
      </w:r>
      <w:proofErr w:type="gramEnd"/>
      <w:r w:rsidRPr="00536082">
        <w:rPr>
          <w:rFonts w:ascii="Arial" w:eastAsia="宋体" w:hAnsi="Arial" w:cs="Arial"/>
          <w:color w:val="333333"/>
          <w:kern w:val="0"/>
          <w:szCs w:val="21"/>
        </w:rPr>
        <w:t>考试条件的人员提供假证明、证件、档案，使其取得考试资格或者考试工作人员资格的；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（二）因玩忽职守，致使考生未能如期参加考试的或者使考试工作遭受重大损失的；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（三）利用监考或者从事考试工作之便，为考生作弊提供条件的；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（四）伪造、变造考生档案（含电子档案）的；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（五）在场外组织答卷、为考生提供答案的；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（六）指使、纵容或者伙同他人作弊的；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（七）偷换、涂改考生答卷、考试成绩或者考场原始记录材料的；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（八）擅自更改或者、编造、虚报考试数据、信息的；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（九）利用考试工作便利，索贿、受贿、以权徇私的；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（十）诬陷、打击报复考生的。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第十五条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因教育考试机构管理混乱、考试工作人员玩忽职守，造成考点或者考场纪律混乱，作弊现象严重；或者同一考点同一时间的考试有</w:t>
      </w:r>
      <w:r w:rsidRPr="00536082">
        <w:rPr>
          <w:rFonts w:ascii="Arial" w:eastAsia="宋体" w:hAnsi="Arial" w:cs="Arial"/>
          <w:color w:val="333333"/>
          <w:kern w:val="0"/>
          <w:szCs w:val="21"/>
        </w:rPr>
        <w:t>1/5</w:t>
      </w:r>
      <w:r w:rsidRPr="00536082">
        <w:rPr>
          <w:rFonts w:ascii="Arial" w:eastAsia="宋体" w:hAnsi="Arial" w:cs="Arial"/>
          <w:color w:val="333333"/>
          <w:kern w:val="0"/>
          <w:szCs w:val="21"/>
        </w:rPr>
        <w:t>以上考场存在雷同卷的，由教育</w:t>
      </w:r>
      <w:r w:rsidRPr="00536082">
        <w:rPr>
          <w:rFonts w:ascii="Arial" w:eastAsia="宋体" w:hAnsi="Arial" w:cs="Arial"/>
          <w:color w:val="333333"/>
          <w:kern w:val="0"/>
          <w:szCs w:val="21"/>
        </w:rPr>
        <w:lastRenderedPageBreak/>
        <w:t>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536082">
        <w:rPr>
          <w:rFonts w:ascii="Arial" w:eastAsia="宋体" w:hAnsi="Arial" w:cs="Arial"/>
          <w:color w:val="333333"/>
          <w:kern w:val="0"/>
          <w:szCs w:val="21"/>
        </w:rPr>
        <w:t>1</w:t>
      </w:r>
      <w:r w:rsidRPr="00536082">
        <w:rPr>
          <w:rFonts w:ascii="Arial" w:eastAsia="宋体" w:hAnsi="Arial" w:cs="Arial"/>
          <w:color w:val="333333"/>
          <w:kern w:val="0"/>
          <w:szCs w:val="21"/>
        </w:rPr>
        <w:t>至</w:t>
      </w:r>
      <w:r w:rsidRPr="00536082">
        <w:rPr>
          <w:rFonts w:ascii="Arial" w:eastAsia="宋体" w:hAnsi="Arial" w:cs="Arial"/>
          <w:color w:val="333333"/>
          <w:kern w:val="0"/>
          <w:szCs w:val="21"/>
        </w:rPr>
        <w:t>3</w:t>
      </w:r>
      <w:r w:rsidRPr="00536082">
        <w:rPr>
          <w:rFonts w:ascii="Arial" w:eastAsia="宋体" w:hAnsi="Arial" w:cs="Arial"/>
          <w:color w:val="333333"/>
          <w:kern w:val="0"/>
          <w:szCs w:val="21"/>
        </w:rPr>
        <w:t>年的处理。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对出现大规模作弊情况的考场、考点的相关责任人、负责人及所属考区的负责人，有关部门应当分别给予相应的行政处分；情节严重，构成犯罪的，由司法机关依法追究刑事责任。</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第十六条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第十七条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有下列行为之一的，由教育考试机构建议行为人所在单位给予行政处分；违反《中华人民共和国治安管理处罚法》的，由公安机关依法处理；构成犯罪的，由司法机关依法追究刑事责任：</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（一）指使、纵容、授意考试工作人员放松考试纪律，致使考场秩序混乱、作弊严重的；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（二）代替考生或者由他人代替参加国</w:t>
      </w:r>
      <w:proofErr w:type="gramStart"/>
      <w:r w:rsidRPr="00536082">
        <w:rPr>
          <w:rFonts w:ascii="Arial" w:eastAsia="宋体" w:hAnsi="Arial" w:cs="Arial"/>
          <w:color w:val="333333"/>
          <w:kern w:val="0"/>
          <w:szCs w:val="21"/>
        </w:rPr>
        <w:t>家教育</w:t>
      </w:r>
      <w:proofErr w:type="gramEnd"/>
      <w:r w:rsidRPr="00536082">
        <w:rPr>
          <w:rFonts w:ascii="Arial" w:eastAsia="宋体" w:hAnsi="Arial" w:cs="Arial"/>
          <w:color w:val="333333"/>
          <w:kern w:val="0"/>
          <w:szCs w:val="21"/>
        </w:rPr>
        <w:t>考试的；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（三）组织或者参与团伙作弊的</w:t>
      </w:r>
      <w:r w:rsidRPr="00536082">
        <w:rPr>
          <w:rFonts w:ascii="Arial" w:eastAsia="宋体" w:hAnsi="Arial" w:cs="Arial"/>
          <w:color w:val="333333"/>
          <w:kern w:val="0"/>
          <w:szCs w:val="21"/>
        </w:rPr>
        <w:t>;</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（四）利用职权，包庇、掩盖作弊行为或者胁迫他人作弊的；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（五）以打击、报复、诬陷、威胁等手段侵犯考试工作人员、考生人身权利的；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（六）向考试工作人员行贿的；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（七）故意损坏考试设施的；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（八）扰乱、妨害考场、评卷点及有关考试工作场所秩序后果严重的。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国家工作人员有前款行为的，教育考试机构应当建议有关纪检、监察部门，根据有关规定从重处理。</w:t>
      </w:r>
    </w:p>
    <w:p w:rsidR="00536082" w:rsidRPr="00536082" w:rsidRDefault="00536082" w:rsidP="00536082">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 w:name="2_3"/>
      <w:bookmarkStart w:id="4" w:name="sub384922_2_3"/>
      <w:bookmarkStart w:id="5" w:name="第三章_违规行为认定与处理程序"/>
      <w:bookmarkEnd w:id="3"/>
      <w:bookmarkEnd w:id="4"/>
      <w:bookmarkEnd w:id="5"/>
      <w:r w:rsidRPr="00536082">
        <w:rPr>
          <w:rFonts w:ascii="微软雅黑" w:eastAsia="微软雅黑" w:hAnsi="微软雅黑" w:cs="宋体" w:hint="eastAsia"/>
          <w:color w:val="333333"/>
          <w:kern w:val="0"/>
          <w:sz w:val="27"/>
          <w:szCs w:val="27"/>
        </w:rPr>
        <w:t>第三章 违规行为认定与处理程序</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第十八条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考试工作人员在考试过程中发现考生实施本办法第五条、第六条所列考试违纪、作弊行为的，应当及时予以纠正并如实记录；对考生用于作弊的材料、工具等，应予暂扣。</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考生违规记录作为认定考生违规事实的依据，应当由</w:t>
      </w:r>
      <w:r w:rsidRPr="00536082">
        <w:rPr>
          <w:rFonts w:ascii="Arial" w:eastAsia="宋体" w:hAnsi="Arial" w:cs="Arial"/>
          <w:color w:val="333333"/>
          <w:kern w:val="0"/>
          <w:szCs w:val="21"/>
        </w:rPr>
        <w:t>2</w:t>
      </w:r>
      <w:r w:rsidRPr="00536082">
        <w:rPr>
          <w:rFonts w:ascii="Arial" w:eastAsia="宋体" w:hAnsi="Arial" w:cs="Arial"/>
          <w:color w:val="333333"/>
          <w:kern w:val="0"/>
          <w:szCs w:val="21"/>
        </w:rPr>
        <w:t>名以上监考员或者考场</w:t>
      </w:r>
      <w:hyperlink r:id="rId9" w:tgtFrame="_blank" w:history="1">
        <w:r w:rsidRPr="00536082">
          <w:rPr>
            <w:rFonts w:ascii="Arial" w:eastAsia="宋体" w:hAnsi="Arial" w:cs="Arial"/>
            <w:color w:val="136EC2"/>
            <w:kern w:val="0"/>
            <w:szCs w:val="21"/>
          </w:rPr>
          <w:t>巡视员</w:t>
        </w:r>
      </w:hyperlink>
      <w:r w:rsidRPr="00536082">
        <w:rPr>
          <w:rFonts w:ascii="Arial" w:eastAsia="宋体" w:hAnsi="Arial" w:cs="Arial"/>
          <w:color w:val="333333"/>
          <w:kern w:val="0"/>
          <w:szCs w:val="21"/>
        </w:rPr>
        <w:t>、督考员签字确认。</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考试工作人员应当向违纪考生告知违规记录的内容，对暂扣的考生物品应填写收据。</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第十九条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教育考试机构发现本办法第七条、第八条所</w:t>
      </w:r>
      <w:proofErr w:type="gramStart"/>
      <w:r w:rsidRPr="00536082">
        <w:rPr>
          <w:rFonts w:ascii="Arial" w:eastAsia="宋体" w:hAnsi="Arial" w:cs="Arial"/>
          <w:color w:val="333333"/>
          <w:kern w:val="0"/>
          <w:szCs w:val="21"/>
        </w:rPr>
        <w:t>列行</w:t>
      </w:r>
      <w:proofErr w:type="gramEnd"/>
      <w:r w:rsidRPr="00536082">
        <w:rPr>
          <w:rFonts w:ascii="Arial" w:eastAsia="宋体" w:hAnsi="Arial" w:cs="Arial"/>
          <w:color w:val="333333"/>
          <w:kern w:val="0"/>
          <w:szCs w:val="21"/>
        </w:rPr>
        <w:t>为的，应当由</w:t>
      </w:r>
      <w:r w:rsidRPr="00536082">
        <w:rPr>
          <w:rFonts w:ascii="Arial" w:eastAsia="宋体" w:hAnsi="Arial" w:cs="Arial"/>
          <w:color w:val="333333"/>
          <w:kern w:val="0"/>
          <w:szCs w:val="21"/>
        </w:rPr>
        <w:t>2</w:t>
      </w:r>
      <w:r w:rsidRPr="00536082">
        <w:rPr>
          <w:rFonts w:ascii="Arial" w:eastAsia="宋体" w:hAnsi="Arial" w:cs="Arial"/>
          <w:color w:val="333333"/>
          <w:kern w:val="0"/>
          <w:szCs w:val="21"/>
        </w:rPr>
        <w:t>名以上工作人员进行事实调查，收集、保存相应的证据材料，并在调查事实和证据的基础上，对所涉及考生的违规行为进行认定。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lastRenderedPageBreak/>
        <w:t>考试工作人员通过视频发现考生有违纪、作弊行为的，应当立即通知在现场的考试工作人员，并应当将视频录像作为证据保存。教育考试机构可以通过视频录像回放，对所涉及考生违规行为进行认定。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考点汇总考生违规记录，汇总情况经考点主考签字认定后，报送上级教育考试机构依据本办法的规定进行处理。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第二十一条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考生在参加全国硕士研究生招生考试中的违规行为，由组织考试的机构认定，由相关省级教育考试机构或者受其委托的组织考试的机构做出处理决定。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在国家教育考试考场视频录像回放审查中认定的违规行为，由省级教育考试机构认定并做出处理决定。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参加其他国家教育考试考生违规行为的处理由承办有关国家教育考试的考试机构参照前款规定具体确定。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第二十二条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第二十三条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考试工作人员在考场、考点及评卷过程中有违反本办法的行为的，考点主考、评卷点负责人应当暂停其工作，并</w:t>
      </w:r>
      <w:proofErr w:type="gramStart"/>
      <w:r w:rsidRPr="00536082">
        <w:rPr>
          <w:rFonts w:ascii="Arial" w:eastAsia="宋体" w:hAnsi="Arial" w:cs="Arial"/>
          <w:color w:val="333333"/>
          <w:kern w:val="0"/>
          <w:szCs w:val="21"/>
        </w:rPr>
        <w:t>报相应</w:t>
      </w:r>
      <w:proofErr w:type="gramEnd"/>
      <w:r w:rsidRPr="00536082">
        <w:rPr>
          <w:rFonts w:ascii="Arial" w:eastAsia="宋体" w:hAnsi="Arial" w:cs="Arial"/>
          <w:color w:val="333333"/>
          <w:kern w:val="0"/>
          <w:szCs w:val="21"/>
        </w:rPr>
        <w:t>的教育考试机构处理。</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第二十四条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在其他与考试相关的场所违反有关规定的考生，由市级教育考试机构或者省级教育考试机构做出处理决定；市级教育考试机构做出的处理决定应报省级教育考试机构备案。</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在其他与考试相关的场所违反有关规定的考试工作人员，由所在单位根据市级教育考试机构或者省级教育考试机构提出的处理意见，进行处理，处理结果应当向提出处理的教育考试机构通报。</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第二十五条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给予考生停</w:t>
      </w:r>
      <w:proofErr w:type="gramStart"/>
      <w:r w:rsidRPr="00536082">
        <w:rPr>
          <w:rFonts w:ascii="Arial" w:eastAsia="宋体" w:hAnsi="Arial" w:cs="Arial"/>
          <w:color w:val="333333"/>
          <w:kern w:val="0"/>
          <w:szCs w:val="21"/>
        </w:rPr>
        <w:t>考处理</w:t>
      </w:r>
      <w:proofErr w:type="gramEnd"/>
      <w:r w:rsidRPr="00536082">
        <w:rPr>
          <w:rFonts w:ascii="Arial" w:eastAsia="宋体" w:hAnsi="Arial" w:cs="Arial"/>
          <w:color w:val="333333"/>
          <w:kern w:val="0"/>
          <w:szCs w:val="21"/>
        </w:rPr>
        <w:t>的，经考生申请，省级教育考试机构应当举行听证，对作弊的事实、情节等进行审查、核实。</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lastRenderedPageBreak/>
        <w:t>第二十六条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教育考试机构做出处理决定应当制作考试违规处理决定书，载明被处理人的姓名或者单位名称、处理事实根据和法律依据、处理决定的内容、救济途径以及做出处理决定的机构名称和做出处理决定的时间。</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考试违规处理决定书应当及时送达被处理人。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第二十七条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考生或者考试工作人员对教育考试机构做出的违规处理决定不服的，可以在收到处理决定之日起</w:t>
      </w:r>
      <w:r w:rsidRPr="00536082">
        <w:rPr>
          <w:rFonts w:ascii="Arial" w:eastAsia="宋体" w:hAnsi="Arial" w:cs="Arial"/>
          <w:color w:val="333333"/>
          <w:kern w:val="0"/>
          <w:szCs w:val="21"/>
        </w:rPr>
        <w:t>15</w:t>
      </w:r>
      <w:r w:rsidRPr="00536082">
        <w:rPr>
          <w:rFonts w:ascii="Arial" w:eastAsia="宋体" w:hAnsi="Arial" w:cs="Arial"/>
          <w:color w:val="333333"/>
          <w:kern w:val="0"/>
          <w:szCs w:val="21"/>
        </w:rPr>
        <w:t>日内，向其上一级教育考试机构提出复核申请；对省级教育考试机构或者承办国家教育考试的机构做出的处理决定不服的，也可以向省级教育行政部门或者授权承担国家教育考试的主管部门提出复核申请。</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第二十八条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受理复核申请的教育考试机构、教育行政部门应对处理决定所认定的违规事实和适用的依据等进行审查，并在受理后</w:t>
      </w:r>
      <w:r w:rsidRPr="00536082">
        <w:rPr>
          <w:rFonts w:ascii="Arial" w:eastAsia="宋体" w:hAnsi="Arial" w:cs="Arial"/>
          <w:color w:val="333333"/>
          <w:kern w:val="0"/>
          <w:szCs w:val="21"/>
        </w:rPr>
        <w:t>30</w:t>
      </w:r>
      <w:r w:rsidRPr="00536082">
        <w:rPr>
          <w:rFonts w:ascii="Arial" w:eastAsia="宋体" w:hAnsi="Arial" w:cs="Arial"/>
          <w:color w:val="333333"/>
          <w:kern w:val="0"/>
          <w:szCs w:val="21"/>
        </w:rPr>
        <w:t>日内，按照下列规定</w:t>
      </w:r>
      <w:proofErr w:type="gramStart"/>
      <w:r w:rsidRPr="00536082">
        <w:rPr>
          <w:rFonts w:ascii="Arial" w:eastAsia="宋体" w:hAnsi="Arial" w:cs="Arial"/>
          <w:color w:val="333333"/>
          <w:kern w:val="0"/>
          <w:szCs w:val="21"/>
        </w:rPr>
        <w:t>作出</w:t>
      </w:r>
      <w:proofErr w:type="gramEnd"/>
      <w:r w:rsidRPr="00536082">
        <w:rPr>
          <w:rFonts w:ascii="Arial" w:eastAsia="宋体" w:hAnsi="Arial" w:cs="Arial"/>
          <w:color w:val="333333"/>
          <w:kern w:val="0"/>
          <w:szCs w:val="21"/>
        </w:rPr>
        <w:t>复核决定：</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（一）处理决定认定事实清楚、证据确凿，适用依据正确，程序合法，内容适当的，决定维持；</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（二）处理决定有下列情况之一的，决定撤销或者变更：</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1</w:t>
      </w:r>
      <w:r w:rsidRPr="00536082">
        <w:rPr>
          <w:rFonts w:ascii="Arial" w:eastAsia="宋体" w:hAnsi="Arial" w:cs="Arial"/>
          <w:color w:val="333333"/>
          <w:kern w:val="0"/>
          <w:szCs w:val="21"/>
        </w:rPr>
        <w:t>．违规事实认定不清、证据不足的；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2</w:t>
      </w:r>
      <w:r w:rsidRPr="00536082">
        <w:rPr>
          <w:rFonts w:ascii="Arial" w:eastAsia="宋体" w:hAnsi="Arial" w:cs="Arial"/>
          <w:color w:val="333333"/>
          <w:kern w:val="0"/>
          <w:szCs w:val="21"/>
        </w:rPr>
        <w:t>．适用依据错误的；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3</w:t>
      </w:r>
      <w:r w:rsidRPr="00536082">
        <w:rPr>
          <w:rFonts w:ascii="Arial" w:eastAsia="宋体" w:hAnsi="Arial" w:cs="Arial"/>
          <w:color w:val="333333"/>
          <w:kern w:val="0"/>
          <w:szCs w:val="21"/>
        </w:rPr>
        <w:t>．违反本办法规定的处理程序的。</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做出决定的教育考试机构对因错误的处理决定给考生造成的损失，应当予以补救。</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第二十九条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申请人对复核决定或者处理决定不服的，可以依法申请行政复议或者提起行政诉讼。</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第三十条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教育考试机构应当建立国家教育考试考生诚信档案，记录、保留在国家教育考试中作弊考生的相关信息。国家教育考试考生诚信档案中记录的信息未经法定程序，任何组织、个人不得删除、变更。</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国家教育考试考生诚信档案可以依申请接受社会有关方面的查询，并应当及时向招生机构提供相关信息，作为招生参考条件。</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第三十一条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省级教育考试机构应当及时汇总本地区违反规定的考生及考试工作人员的处理情况，并向国家教育考试机构报告。</w:t>
      </w:r>
    </w:p>
    <w:p w:rsidR="00536082" w:rsidRPr="00536082" w:rsidRDefault="00536082" w:rsidP="00536082">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6" w:name="2_4"/>
      <w:bookmarkStart w:id="7" w:name="sub384922_2_4"/>
      <w:bookmarkStart w:id="8" w:name="第四章_附_则"/>
      <w:bookmarkEnd w:id="6"/>
      <w:bookmarkEnd w:id="7"/>
      <w:bookmarkEnd w:id="8"/>
      <w:r w:rsidRPr="00536082">
        <w:rPr>
          <w:rFonts w:ascii="微软雅黑" w:eastAsia="微软雅黑" w:hAnsi="微软雅黑" w:cs="宋体" w:hint="eastAsia"/>
          <w:color w:val="333333"/>
          <w:kern w:val="0"/>
          <w:sz w:val="27"/>
          <w:szCs w:val="27"/>
        </w:rPr>
        <w:t>第四章 附 则</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第三十二条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本办法所称考场是指实施考试的封闭空间；所称考点是指设置若干考场独立进行考</w:t>
      </w:r>
      <w:proofErr w:type="gramStart"/>
      <w:r w:rsidRPr="00536082">
        <w:rPr>
          <w:rFonts w:ascii="Arial" w:eastAsia="宋体" w:hAnsi="Arial" w:cs="Arial"/>
          <w:color w:val="333333"/>
          <w:kern w:val="0"/>
          <w:szCs w:val="21"/>
        </w:rPr>
        <w:t>务</w:t>
      </w:r>
      <w:proofErr w:type="gramEnd"/>
      <w:r w:rsidRPr="00536082">
        <w:rPr>
          <w:rFonts w:ascii="Arial" w:eastAsia="宋体" w:hAnsi="Arial" w:cs="Arial"/>
          <w:color w:val="333333"/>
          <w:kern w:val="0"/>
          <w:szCs w:val="21"/>
        </w:rPr>
        <w:t>活动的特定场所；所称考区是指由省级教育考试机构设置，由若干考点组成，进行国家教育考试实施工作的特定地区。</w:t>
      </w:r>
    </w:p>
    <w:p w:rsidR="00536082" w:rsidRPr="00536082" w:rsidRDefault="00536082" w:rsidP="00536082">
      <w:pPr>
        <w:widowControl/>
        <w:shd w:val="clear" w:color="auto" w:fill="FFFFFF"/>
        <w:spacing w:line="360" w:lineRule="atLeast"/>
        <w:ind w:firstLine="480"/>
        <w:jc w:val="left"/>
        <w:rPr>
          <w:rFonts w:ascii="Arial" w:eastAsia="宋体" w:hAnsi="Arial" w:cs="Arial"/>
          <w:color w:val="333333"/>
          <w:kern w:val="0"/>
          <w:szCs w:val="21"/>
        </w:rPr>
      </w:pPr>
      <w:r w:rsidRPr="00536082">
        <w:rPr>
          <w:rFonts w:ascii="Arial" w:eastAsia="宋体" w:hAnsi="Arial" w:cs="Arial"/>
          <w:color w:val="333333"/>
          <w:kern w:val="0"/>
          <w:szCs w:val="21"/>
        </w:rPr>
        <w:t>第三十三条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非全日制攻读</w:t>
      </w:r>
      <w:hyperlink r:id="rId10" w:tgtFrame="_blank" w:history="1">
        <w:r w:rsidRPr="00536082">
          <w:rPr>
            <w:rFonts w:ascii="Arial" w:eastAsia="宋体" w:hAnsi="Arial" w:cs="Arial"/>
            <w:kern w:val="0"/>
            <w:szCs w:val="21"/>
          </w:rPr>
          <w:t>硕士学位</w:t>
        </w:r>
      </w:hyperlink>
      <w:r w:rsidRPr="00536082">
        <w:rPr>
          <w:rFonts w:ascii="Arial" w:eastAsia="宋体" w:hAnsi="Arial" w:cs="Arial"/>
          <w:kern w:val="0"/>
          <w:szCs w:val="21"/>
        </w:rPr>
        <w:t>全国考试、</w:t>
      </w:r>
      <w:hyperlink r:id="rId11" w:tgtFrame="_blank" w:history="1">
        <w:r w:rsidRPr="00536082">
          <w:rPr>
            <w:rFonts w:ascii="Arial" w:eastAsia="宋体" w:hAnsi="Arial" w:cs="Arial"/>
            <w:kern w:val="0"/>
            <w:szCs w:val="21"/>
          </w:rPr>
          <w:t>中国人民解放军</w:t>
        </w:r>
      </w:hyperlink>
      <w:r w:rsidRPr="00536082">
        <w:rPr>
          <w:rFonts w:ascii="Arial" w:eastAsia="宋体" w:hAnsi="Arial" w:cs="Arial"/>
          <w:color w:val="333333"/>
          <w:kern w:val="0"/>
          <w:szCs w:val="21"/>
        </w:rPr>
        <w:t>高等教育自学考试及其</w:t>
      </w:r>
      <w:proofErr w:type="gramStart"/>
      <w:r w:rsidRPr="00536082">
        <w:rPr>
          <w:rFonts w:ascii="Arial" w:eastAsia="宋体" w:hAnsi="Arial" w:cs="Arial"/>
          <w:color w:val="333333"/>
          <w:kern w:val="0"/>
          <w:szCs w:val="21"/>
        </w:rPr>
        <w:t>他各级</w:t>
      </w:r>
      <w:proofErr w:type="gramEnd"/>
      <w:r w:rsidRPr="00536082">
        <w:rPr>
          <w:rFonts w:ascii="Arial" w:eastAsia="宋体" w:hAnsi="Arial" w:cs="Arial"/>
          <w:color w:val="333333"/>
          <w:kern w:val="0"/>
          <w:szCs w:val="21"/>
        </w:rPr>
        <w:t>各类教育考试的违规处理可以参照本办法执行。</w:t>
      </w:r>
    </w:p>
    <w:p w:rsidR="007B64C7" w:rsidRDefault="00536082" w:rsidP="007B64C7">
      <w:pPr>
        <w:widowControl/>
        <w:shd w:val="clear" w:color="auto" w:fill="FFFFFF"/>
        <w:spacing w:line="360" w:lineRule="atLeast"/>
        <w:ind w:firstLine="480"/>
        <w:jc w:val="left"/>
        <w:rPr>
          <w:rFonts w:ascii="Arial" w:eastAsia="宋体" w:hAnsi="Arial" w:cs="Arial" w:hint="eastAsia"/>
          <w:color w:val="333333"/>
          <w:kern w:val="0"/>
          <w:szCs w:val="21"/>
        </w:rPr>
      </w:pPr>
      <w:r w:rsidRPr="00536082">
        <w:rPr>
          <w:rFonts w:ascii="Arial" w:eastAsia="宋体" w:hAnsi="Arial" w:cs="Arial"/>
          <w:color w:val="333333"/>
          <w:kern w:val="0"/>
          <w:szCs w:val="21"/>
        </w:rPr>
        <w:t>第三十四条</w:t>
      </w:r>
      <w:r w:rsidRPr="00536082">
        <w:rPr>
          <w:rFonts w:ascii="Arial" w:eastAsia="宋体" w:hAnsi="Arial" w:cs="Arial"/>
          <w:color w:val="333333"/>
          <w:kern w:val="0"/>
          <w:szCs w:val="21"/>
        </w:rPr>
        <w:t xml:space="preserve"> </w:t>
      </w:r>
      <w:r w:rsidRPr="00536082">
        <w:rPr>
          <w:rFonts w:ascii="Arial" w:eastAsia="宋体" w:hAnsi="Arial" w:cs="Arial"/>
          <w:color w:val="333333"/>
          <w:kern w:val="0"/>
          <w:szCs w:val="21"/>
        </w:rPr>
        <w:t>本办法自发布之日起施行。此前教育部颁布的各有关国家教育考试的违规处理规定同时废止。</w:t>
      </w:r>
    </w:p>
    <w:p w:rsidR="00B02685" w:rsidRDefault="00B02685" w:rsidP="007B64C7">
      <w:pPr>
        <w:widowControl/>
        <w:shd w:val="clear" w:color="auto" w:fill="FFFFFF"/>
        <w:spacing w:line="360" w:lineRule="atLeast"/>
        <w:ind w:firstLine="480"/>
        <w:jc w:val="left"/>
        <w:rPr>
          <w:rFonts w:ascii="Arial" w:eastAsia="宋体" w:hAnsi="Arial" w:cs="Arial" w:hint="eastAsia"/>
          <w:color w:val="333333"/>
          <w:kern w:val="0"/>
          <w:szCs w:val="21"/>
        </w:rPr>
      </w:pPr>
      <w:bookmarkStart w:id="9" w:name="_GoBack"/>
      <w:bookmarkEnd w:id="9"/>
    </w:p>
    <w:p w:rsidR="00422175" w:rsidRPr="00B02685" w:rsidRDefault="007B64C7" w:rsidP="007B64C7">
      <w:pPr>
        <w:widowControl/>
        <w:shd w:val="clear" w:color="auto" w:fill="FFFFFF"/>
        <w:spacing w:line="360" w:lineRule="atLeast"/>
        <w:ind w:firstLine="480"/>
        <w:jc w:val="left"/>
        <w:rPr>
          <w:rFonts w:ascii="Arial" w:eastAsia="宋体" w:hAnsi="Arial" w:cs="Arial"/>
          <w:kern w:val="0"/>
          <w:szCs w:val="21"/>
        </w:rPr>
      </w:pPr>
      <w:r w:rsidRPr="00B02685">
        <w:rPr>
          <w:rFonts w:ascii="Arial" w:eastAsia="宋体" w:hAnsi="Arial" w:cs="Arial" w:hint="eastAsia"/>
          <w:kern w:val="0"/>
          <w:szCs w:val="21"/>
        </w:rPr>
        <w:t>中华人民共和国教育部</w:t>
      </w:r>
      <w:r w:rsidR="00422175" w:rsidRPr="00B02685">
        <w:rPr>
          <w:rFonts w:ascii="Arial" w:eastAsia="宋体" w:hAnsi="Arial" w:cs="Arial" w:hint="eastAsia"/>
          <w:kern w:val="0"/>
          <w:szCs w:val="21"/>
        </w:rPr>
        <w:t>令第</w:t>
      </w:r>
      <w:r w:rsidR="00422175" w:rsidRPr="00B02685">
        <w:rPr>
          <w:rFonts w:ascii="Arial" w:eastAsia="宋体" w:hAnsi="Arial" w:cs="Arial" w:hint="eastAsia"/>
          <w:kern w:val="0"/>
          <w:szCs w:val="21"/>
        </w:rPr>
        <w:t>18</w:t>
      </w:r>
      <w:r w:rsidR="00422175" w:rsidRPr="00B02685">
        <w:rPr>
          <w:rFonts w:ascii="Arial" w:eastAsia="宋体" w:hAnsi="Arial" w:cs="Arial" w:hint="eastAsia"/>
          <w:kern w:val="0"/>
          <w:szCs w:val="21"/>
        </w:rPr>
        <w:t>号（根据</w:t>
      </w:r>
      <w:r w:rsidRPr="00B02685">
        <w:rPr>
          <w:rFonts w:ascii="Arial" w:eastAsia="宋体" w:hAnsi="Arial" w:cs="Arial" w:hint="eastAsia"/>
          <w:kern w:val="0"/>
          <w:szCs w:val="21"/>
        </w:rPr>
        <w:t>中华人民共和国教育部</w:t>
      </w:r>
      <w:r w:rsidR="00422175" w:rsidRPr="00B02685">
        <w:rPr>
          <w:rFonts w:ascii="Arial" w:eastAsia="宋体" w:hAnsi="Arial" w:cs="Arial"/>
          <w:kern w:val="0"/>
          <w:szCs w:val="21"/>
        </w:rPr>
        <w:t>教育部令第</w:t>
      </w:r>
      <w:r w:rsidR="00422175" w:rsidRPr="00B02685">
        <w:rPr>
          <w:rFonts w:ascii="Arial" w:eastAsia="宋体" w:hAnsi="Arial" w:cs="Arial"/>
          <w:kern w:val="0"/>
          <w:szCs w:val="21"/>
        </w:rPr>
        <w:t>33</w:t>
      </w:r>
      <w:r w:rsidR="00422175" w:rsidRPr="00B02685">
        <w:rPr>
          <w:rFonts w:ascii="Arial" w:eastAsia="宋体" w:hAnsi="Arial" w:cs="Arial"/>
          <w:kern w:val="0"/>
          <w:szCs w:val="21"/>
        </w:rPr>
        <w:t>号</w:t>
      </w:r>
      <w:r w:rsidR="00422175" w:rsidRPr="00B02685">
        <w:rPr>
          <w:rFonts w:ascii="Arial" w:eastAsia="宋体" w:hAnsi="Arial" w:cs="Arial" w:hint="eastAsia"/>
          <w:kern w:val="0"/>
          <w:szCs w:val="21"/>
        </w:rPr>
        <w:t>修正）</w:t>
      </w:r>
    </w:p>
    <w:p w:rsidR="00661B07" w:rsidRPr="00422175" w:rsidRDefault="00661B07"/>
    <w:sectPr w:rsidR="00661B07" w:rsidRPr="00422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67" w:rsidRDefault="00E55167" w:rsidP="00536082">
      <w:r>
        <w:separator/>
      </w:r>
    </w:p>
  </w:endnote>
  <w:endnote w:type="continuationSeparator" w:id="0">
    <w:p w:rsidR="00E55167" w:rsidRDefault="00E55167" w:rsidP="0053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67" w:rsidRDefault="00E55167" w:rsidP="00536082">
      <w:r>
        <w:separator/>
      </w:r>
    </w:p>
  </w:footnote>
  <w:footnote w:type="continuationSeparator" w:id="0">
    <w:p w:rsidR="00E55167" w:rsidRDefault="00E55167" w:rsidP="0053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B5"/>
    <w:rsid w:val="00027027"/>
    <w:rsid w:val="00046D92"/>
    <w:rsid w:val="000657BA"/>
    <w:rsid w:val="000956B1"/>
    <w:rsid w:val="000F153D"/>
    <w:rsid w:val="00166EB7"/>
    <w:rsid w:val="00180D0C"/>
    <w:rsid w:val="00190B6D"/>
    <w:rsid w:val="001B76BE"/>
    <w:rsid w:val="002A3AF8"/>
    <w:rsid w:val="002A684D"/>
    <w:rsid w:val="002D2B5C"/>
    <w:rsid w:val="00302788"/>
    <w:rsid w:val="00306F56"/>
    <w:rsid w:val="00307C1D"/>
    <w:rsid w:val="003F7F49"/>
    <w:rsid w:val="00420B5C"/>
    <w:rsid w:val="00422175"/>
    <w:rsid w:val="004567C8"/>
    <w:rsid w:val="00495BDD"/>
    <w:rsid w:val="004C23EC"/>
    <w:rsid w:val="004D0C58"/>
    <w:rsid w:val="004D77AF"/>
    <w:rsid w:val="004E7FA7"/>
    <w:rsid w:val="005052DC"/>
    <w:rsid w:val="00507EC2"/>
    <w:rsid w:val="00536082"/>
    <w:rsid w:val="005D4CAA"/>
    <w:rsid w:val="006105A2"/>
    <w:rsid w:val="006405C8"/>
    <w:rsid w:val="00661B07"/>
    <w:rsid w:val="00692E78"/>
    <w:rsid w:val="006C7A9F"/>
    <w:rsid w:val="007005C4"/>
    <w:rsid w:val="00737E29"/>
    <w:rsid w:val="00781745"/>
    <w:rsid w:val="00796C79"/>
    <w:rsid w:val="007A1225"/>
    <w:rsid w:val="007B64C7"/>
    <w:rsid w:val="007D1027"/>
    <w:rsid w:val="007F7EB8"/>
    <w:rsid w:val="00802EBB"/>
    <w:rsid w:val="00810ADB"/>
    <w:rsid w:val="00812752"/>
    <w:rsid w:val="00863C37"/>
    <w:rsid w:val="008A44F6"/>
    <w:rsid w:val="008E5844"/>
    <w:rsid w:val="0091112D"/>
    <w:rsid w:val="00915E0C"/>
    <w:rsid w:val="009201E6"/>
    <w:rsid w:val="009F4CE8"/>
    <w:rsid w:val="00A34C99"/>
    <w:rsid w:val="00A357C2"/>
    <w:rsid w:val="00A41C7D"/>
    <w:rsid w:val="00AC3D2C"/>
    <w:rsid w:val="00B02685"/>
    <w:rsid w:val="00B36D72"/>
    <w:rsid w:val="00B91532"/>
    <w:rsid w:val="00BF3E59"/>
    <w:rsid w:val="00C27622"/>
    <w:rsid w:val="00C66B2A"/>
    <w:rsid w:val="00C8705E"/>
    <w:rsid w:val="00C97558"/>
    <w:rsid w:val="00D47C02"/>
    <w:rsid w:val="00D73048"/>
    <w:rsid w:val="00DF4E57"/>
    <w:rsid w:val="00E0111F"/>
    <w:rsid w:val="00E1068A"/>
    <w:rsid w:val="00E20109"/>
    <w:rsid w:val="00E238FD"/>
    <w:rsid w:val="00E55167"/>
    <w:rsid w:val="00E67A0B"/>
    <w:rsid w:val="00E81A10"/>
    <w:rsid w:val="00EC5156"/>
    <w:rsid w:val="00ED325E"/>
    <w:rsid w:val="00EE43D7"/>
    <w:rsid w:val="00F02BB5"/>
    <w:rsid w:val="00F07B70"/>
    <w:rsid w:val="00F44BD9"/>
    <w:rsid w:val="00FA3C45"/>
    <w:rsid w:val="00FC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082"/>
    <w:rPr>
      <w:sz w:val="18"/>
      <w:szCs w:val="18"/>
    </w:rPr>
  </w:style>
  <w:style w:type="paragraph" w:styleId="a4">
    <w:name w:val="footer"/>
    <w:basedOn w:val="a"/>
    <w:link w:val="Char0"/>
    <w:uiPriority w:val="99"/>
    <w:unhideWhenUsed/>
    <w:rsid w:val="0053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5360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082"/>
    <w:rPr>
      <w:sz w:val="18"/>
      <w:szCs w:val="18"/>
    </w:rPr>
  </w:style>
  <w:style w:type="paragraph" w:styleId="a4">
    <w:name w:val="footer"/>
    <w:basedOn w:val="a"/>
    <w:link w:val="Char0"/>
    <w:uiPriority w:val="99"/>
    <w:unhideWhenUsed/>
    <w:rsid w:val="0053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5360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6947">
      <w:bodyDiv w:val="1"/>
      <w:marLeft w:val="0"/>
      <w:marRight w:val="0"/>
      <w:marTop w:val="0"/>
      <w:marBottom w:val="0"/>
      <w:divBdr>
        <w:top w:val="none" w:sz="0" w:space="0" w:color="auto"/>
        <w:left w:val="none" w:sz="0" w:space="0" w:color="auto"/>
        <w:bottom w:val="none" w:sz="0" w:space="0" w:color="auto"/>
        <w:right w:val="none" w:sz="0" w:space="0" w:color="auto"/>
      </w:divBdr>
      <w:divsChild>
        <w:div w:id="1830977115">
          <w:marLeft w:val="0"/>
          <w:marRight w:val="0"/>
          <w:marTop w:val="300"/>
          <w:marBottom w:val="180"/>
          <w:divBdr>
            <w:top w:val="none" w:sz="0" w:space="0" w:color="auto"/>
            <w:left w:val="none" w:sz="0" w:space="0" w:color="auto"/>
            <w:bottom w:val="none" w:sz="0" w:space="0" w:color="auto"/>
            <w:right w:val="none" w:sz="0" w:space="0" w:color="auto"/>
          </w:divBdr>
        </w:div>
        <w:div w:id="581985947">
          <w:marLeft w:val="0"/>
          <w:marRight w:val="0"/>
          <w:marTop w:val="0"/>
          <w:marBottom w:val="225"/>
          <w:divBdr>
            <w:top w:val="none" w:sz="0" w:space="0" w:color="auto"/>
            <w:left w:val="none" w:sz="0" w:space="0" w:color="auto"/>
            <w:bottom w:val="none" w:sz="0" w:space="0" w:color="auto"/>
            <w:right w:val="none" w:sz="0" w:space="0" w:color="auto"/>
          </w:divBdr>
        </w:div>
        <w:div w:id="1975258442">
          <w:marLeft w:val="0"/>
          <w:marRight w:val="0"/>
          <w:marTop w:val="0"/>
          <w:marBottom w:val="225"/>
          <w:divBdr>
            <w:top w:val="none" w:sz="0" w:space="0" w:color="auto"/>
            <w:left w:val="none" w:sz="0" w:space="0" w:color="auto"/>
            <w:bottom w:val="none" w:sz="0" w:space="0" w:color="auto"/>
            <w:right w:val="none" w:sz="0" w:space="0" w:color="auto"/>
          </w:divBdr>
        </w:div>
        <w:div w:id="1346244940">
          <w:marLeft w:val="0"/>
          <w:marRight w:val="0"/>
          <w:marTop w:val="0"/>
          <w:marBottom w:val="225"/>
          <w:divBdr>
            <w:top w:val="none" w:sz="0" w:space="0" w:color="auto"/>
            <w:left w:val="none" w:sz="0" w:space="0" w:color="auto"/>
            <w:bottom w:val="none" w:sz="0" w:space="0" w:color="auto"/>
            <w:right w:val="none" w:sz="0" w:space="0" w:color="auto"/>
          </w:divBdr>
        </w:div>
        <w:div w:id="469639873">
          <w:marLeft w:val="0"/>
          <w:marRight w:val="0"/>
          <w:marTop w:val="0"/>
          <w:marBottom w:val="225"/>
          <w:divBdr>
            <w:top w:val="none" w:sz="0" w:space="0" w:color="auto"/>
            <w:left w:val="none" w:sz="0" w:space="0" w:color="auto"/>
            <w:bottom w:val="none" w:sz="0" w:space="0" w:color="auto"/>
            <w:right w:val="none" w:sz="0" w:space="0" w:color="auto"/>
          </w:divBdr>
        </w:div>
        <w:div w:id="1637222633">
          <w:marLeft w:val="0"/>
          <w:marRight w:val="0"/>
          <w:marTop w:val="0"/>
          <w:marBottom w:val="225"/>
          <w:divBdr>
            <w:top w:val="none" w:sz="0" w:space="0" w:color="auto"/>
            <w:left w:val="none" w:sz="0" w:space="0" w:color="auto"/>
            <w:bottom w:val="none" w:sz="0" w:space="0" w:color="auto"/>
            <w:right w:val="none" w:sz="0" w:space="0" w:color="auto"/>
          </w:divBdr>
        </w:div>
        <w:div w:id="1685474786">
          <w:marLeft w:val="0"/>
          <w:marRight w:val="0"/>
          <w:marTop w:val="0"/>
          <w:marBottom w:val="225"/>
          <w:divBdr>
            <w:top w:val="none" w:sz="0" w:space="0" w:color="auto"/>
            <w:left w:val="none" w:sz="0" w:space="0" w:color="auto"/>
            <w:bottom w:val="none" w:sz="0" w:space="0" w:color="auto"/>
            <w:right w:val="none" w:sz="0" w:space="0" w:color="auto"/>
          </w:divBdr>
        </w:div>
        <w:div w:id="62264083">
          <w:marLeft w:val="0"/>
          <w:marRight w:val="0"/>
          <w:marTop w:val="300"/>
          <w:marBottom w:val="180"/>
          <w:divBdr>
            <w:top w:val="none" w:sz="0" w:space="0" w:color="auto"/>
            <w:left w:val="none" w:sz="0" w:space="0" w:color="auto"/>
            <w:bottom w:val="none" w:sz="0" w:space="0" w:color="auto"/>
            <w:right w:val="none" w:sz="0" w:space="0" w:color="auto"/>
          </w:divBdr>
        </w:div>
        <w:div w:id="1238513935">
          <w:marLeft w:val="0"/>
          <w:marRight w:val="0"/>
          <w:marTop w:val="0"/>
          <w:marBottom w:val="225"/>
          <w:divBdr>
            <w:top w:val="none" w:sz="0" w:space="0" w:color="auto"/>
            <w:left w:val="none" w:sz="0" w:space="0" w:color="auto"/>
            <w:bottom w:val="none" w:sz="0" w:space="0" w:color="auto"/>
            <w:right w:val="none" w:sz="0" w:space="0" w:color="auto"/>
          </w:divBdr>
        </w:div>
        <w:div w:id="6712563">
          <w:marLeft w:val="0"/>
          <w:marRight w:val="0"/>
          <w:marTop w:val="0"/>
          <w:marBottom w:val="225"/>
          <w:divBdr>
            <w:top w:val="none" w:sz="0" w:space="0" w:color="auto"/>
            <w:left w:val="none" w:sz="0" w:space="0" w:color="auto"/>
            <w:bottom w:val="none" w:sz="0" w:space="0" w:color="auto"/>
            <w:right w:val="none" w:sz="0" w:space="0" w:color="auto"/>
          </w:divBdr>
        </w:div>
        <w:div w:id="1039934410">
          <w:marLeft w:val="0"/>
          <w:marRight w:val="0"/>
          <w:marTop w:val="0"/>
          <w:marBottom w:val="225"/>
          <w:divBdr>
            <w:top w:val="none" w:sz="0" w:space="0" w:color="auto"/>
            <w:left w:val="none" w:sz="0" w:space="0" w:color="auto"/>
            <w:bottom w:val="none" w:sz="0" w:space="0" w:color="auto"/>
            <w:right w:val="none" w:sz="0" w:space="0" w:color="auto"/>
          </w:divBdr>
        </w:div>
        <w:div w:id="137304392">
          <w:marLeft w:val="0"/>
          <w:marRight w:val="0"/>
          <w:marTop w:val="0"/>
          <w:marBottom w:val="225"/>
          <w:divBdr>
            <w:top w:val="none" w:sz="0" w:space="0" w:color="auto"/>
            <w:left w:val="none" w:sz="0" w:space="0" w:color="auto"/>
            <w:bottom w:val="none" w:sz="0" w:space="0" w:color="auto"/>
            <w:right w:val="none" w:sz="0" w:space="0" w:color="auto"/>
          </w:divBdr>
        </w:div>
        <w:div w:id="1742407527">
          <w:marLeft w:val="0"/>
          <w:marRight w:val="0"/>
          <w:marTop w:val="0"/>
          <w:marBottom w:val="225"/>
          <w:divBdr>
            <w:top w:val="none" w:sz="0" w:space="0" w:color="auto"/>
            <w:left w:val="none" w:sz="0" w:space="0" w:color="auto"/>
            <w:bottom w:val="none" w:sz="0" w:space="0" w:color="auto"/>
            <w:right w:val="none" w:sz="0" w:space="0" w:color="auto"/>
          </w:divBdr>
        </w:div>
        <w:div w:id="1905025845">
          <w:marLeft w:val="0"/>
          <w:marRight w:val="0"/>
          <w:marTop w:val="0"/>
          <w:marBottom w:val="225"/>
          <w:divBdr>
            <w:top w:val="none" w:sz="0" w:space="0" w:color="auto"/>
            <w:left w:val="none" w:sz="0" w:space="0" w:color="auto"/>
            <w:bottom w:val="none" w:sz="0" w:space="0" w:color="auto"/>
            <w:right w:val="none" w:sz="0" w:space="0" w:color="auto"/>
          </w:divBdr>
        </w:div>
        <w:div w:id="440297669">
          <w:marLeft w:val="0"/>
          <w:marRight w:val="0"/>
          <w:marTop w:val="0"/>
          <w:marBottom w:val="225"/>
          <w:divBdr>
            <w:top w:val="none" w:sz="0" w:space="0" w:color="auto"/>
            <w:left w:val="none" w:sz="0" w:space="0" w:color="auto"/>
            <w:bottom w:val="none" w:sz="0" w:space="0" w:color="auto"/>
            <w:right w:val="none" w:sz="0" w:space="0" w:color="auto"/>
          </w:divBdr>
        </w:div>
        <w:div w:id="1783918631">
          <w:marLeft w:val="0"/>
          <w:marRight w:val="0"/>
          <w:marTop w:val="0"/>
          <w:marBottom w:val="225"/>
          <w:divBdr>
            <w:top w:val="none" w:sz="0" w:space="0" w:color="auto"/>
            <w:left w:val="none" w:sz="0" w:space="0" w:color="auto"/>
            <w:bottom w:val="none" w:sz="0" w:space="0" w:color="auto"/>
            <w:right w:val="none" w:sz="0" w:space="0" w:color="auto"/>
          </w:divBdr>
        </w:div>
        <w:div w:id="527186978">
          <w:marLeft w:val="0"/>
          <w:marRight w:val="0"/>
          <w:marTop w:val="0"/>
          <w:marBottom w:val="225"/>
          <w:divBdr>
            <w:top w:val="none" w:sz="0" w:space="0" w:color="auto"/>
            <w:left w:val="none" w:sz="0" w:space="0" w:color="auto"/>
            <w:bottom w:val="none" w:sz="0" w:space="0" w:color="auto"/>
            <w:right w:val="none" w:sz="0" w:space="0" w:color="auto"/>
          </w:divBdr>
        </w:div>
        <w:div w:id="2087797148">
          <w:marLeft w:val="0"/>
          <w:marRight w:val="0"/>
          <w:marTop w:val="0"/>
          <w:marBottom w:val="225"/>
          <w:divBdr>
            <w:top w:val="none" w:sz="0" w:space="0" w:color="auto"/>
            <w:left w:val="none" w:sz="0" w:space="0" w:color="auto"/>
            <w:bottom w:val="none" w:sz="0" w:space="0" w:color="auto"/>
            <w:right w:val="none" w:sz="0" w:space="0" w:color="auto"/>
          </w:divBdr>
        </w:div>
        <w:div w:id="308484163">
          <w:marLeft w:val="0"/>
          <w:marRight w:val="0"/>
          <w:marTop w:val="0"/>
          <w:marBottom w:val="225"/>
          <w:divBdr>
            <w:top w:val="none" w:sz="0" w:space="0" w:color="auto"/>
            <w:left w:val="none" w:sz="0" w:space="0" w:color="auto"/>
            <w:bottom w:val="none" w:sz="0" w:space="0" w:color="auto"/>
            <w:right w:val="none" w:sz="0" w:space="0" w:color="auto"/>
          </w:divBdr>
        </w:div>
        <w:div w:id="1155879579">
          <w:marLeft w:val="0"/>
          <w:marRight w:val="0"/>
          <w:marTop w:val="0"/>
          <w:marBottom w:val="225"/>
          <w:divBdr>
            <w:top w:val="none" w:sz="0" w:space="0" w:color="auto"/>
            <w:left w:val="none" w:sz="0" w:space="0" w:color="auto"/>
            <w:bottom w:val="none" w:sz="0" w:space="0" w:color="auto"/>
            <w:right w:val="none" w:sz="0" w:space="0" w:color="auto"/>
          </w:divBdr>
        </w:div>
        <w:div w:id="727919219">
          <w:marLeft w:val="0"/>
          <w:marRight w:val="0"/>
          <w:marTop w:val="0"/>
          <w:marBottom w:val="225"/>
          <w:divBdr>
            <w:top w:val="none" w:sz="0" w:space="0" w:color="auto"/>
            <w:left w:val="none" w:sz="0" w:space="0" w:color="auto"/>
            <w:bottom w:val="none" w:sz="0" w:space="0" w:color="auto"/>
            <w:right w:val="none" w:sz="0" w:space="0" w:color="auto"/>
          </w:divBdr>
        </w:div>
        <w:div w:id="470631581">
          <w:marLeft w:val="0"/>
          <w:marRight w:val="0"/>
          <w:marTop w:val="0"/>
          <w:marBottom w:val="225"/>
          <w:divBdr>
            <w:top w:val="none" w:sz="0" w:space="0" w:color="auto"/>
            <w:left w:val="none" w:sz="0" w:space="0" w:color="auto"/>
            <w:bottom w:val="none" w:sz="0" w:space="0" w:color="auto"/>
            <w:right w:val="none" w:sz="0" w:space="0" w:color="auto"/>
          </w:divBdr>
        </w:div>
        <w:div w:id="1398555646">
          <w:marLeft w:val="0"/>
          <w:marRight w:val="0"/>
          <w:marTop w:val="0"/>
          <w:marBottom w:val="225"/>
          <w:divBdr>
            <w:top w:val="none" w:sz="0" w:space="0" w:color="auto"/>
            <w:left w:val="none" w:sz="0" w:space="0" w:color="auto"/>
            <w:bottom w:val="none" w:sz="0" w:space="0" w:color="auto"/>
            <w:right w:val="none" w:sz="0" w:space="0" w:color="auto"/>
          </w:divBdr>
        </w:div>
        <w:div w:id="241529145">
          <w:marLeft w:val="0"/>
          <w:marRight w:val="0"/>
          <w:marTop w:val="0"/>
          <w:marBottom w:val="225"/>
          <w:divBdr>
            <w:top w:val="none" w:sz="0" w:space="0" w:color="auto"/>
            <w:left w:val="none" w:sz="0" w:space="0" w:color="auto"/>
            <w:bottom w:val="none" w:sz="0" w:space="0" w:color="auto"/>
            <w:right w:val="none" w:sz="0" w:space="0" w:color="auto"/>
          </w:divBdr>
        </w:div>
        <w:div w:id="987322795">
          <w:marLeft w:val="0"/>
          <w:marRight w:val="0"/>
          <w:marTop w:val="0"/>
          <w:marBottom w:val="225"/>
          <w:divBdr>
            <w:top w:val="none" w:sz="0" w:space="0" w:color="auto"/>
            <w:left w:val="none" w:sz="0" w:space="0" w:color="auto"/>
            <w:bottom w:val="none" w:sz="0" w:space="0" w:color="auto"/>
            <w:right w:val="none" w:sz="0" w:space="0" w:color="auto"/>
          </w:divBdr>
        </w:div>
        <w:div w:id="455947785">
          <w:marLeft w:val="0"/>
          <w:marRight w:val="0"/>
          <w:marTop w:val="0"/>
          <w:marBottom w:val="225"/>
          <w:divBdr>
            <w:top w:val="none" w:sz="0" w:space="0" w:color="auto"/>
            <w:left w:val="none" w:sz="0" w:space="0" w:color="auto"/>
            <w:bottom w:val="none" w:sz="0" w:space="0" w:color="auto"/>
            <w:right w:val="none" w:sz="0" w:space="0" w:color="auto"/>
          </w:divBdr>
        </w:div>
        <w:div w:id="304506624">
          <w:marLeft w:val="0"/>
          <w:marRight w:val="0"/>
          <w:marTop w:val="0"/>
          <w:marBottom w:val="225"/>
          <w:divBdr>
            <w:top w:val="none" w:sz="0" w:space="0" w:color="auto"/>
            <w:left w:val="none" w:sz="0" w:space="0" w:color="auto"/>
            <w:bottom w:val="none" w:sz="0" w:space="0" w:color="auto"/>
            <w:right w:val="none" w:sz="0" w:space="0" w:color="auto"/>
          </w:divBdr>
        </w:div>
        <w:div w:id="555359841">
          <w:marLeft w:val="0"/>
          <w:marRight w:val="0"/>
          <w:marTop w:val="0"/>
          <w:marBottom w:val="225"/>
          <w:divBdr>
            <w:top w:val="none" w:sz="0" w:space="0" w:color="auto"/>
            <w:left w:val="none" w:sz="0" w:space="0" w:color="auto"/>
            <w:bottom w:val="none" w:sz="0" w:space="0" w:color="auto"/>
            <w:right w:val="none" w:sz="0" w:space="0" w:color="auto"/>
          </w:divBdr>
        </w:div>
        <w:div w:id="1831556456">
          <w:marLeft w:val="0"/>
          <w:marRight w:val="0"/>
          <w:marTop w:val="0"/>
          <w:marBottom w:val="225"/>
          <w:divBdr>
            <w:top w:val="none" w:sz="0" w:space="0" w:color="auto"/>
            <w:left w:val="none" w:sz="0" w:space="0" w:color="auto"/>
            <w:bottom w:val="none" w:sz="0" w:space="0" w:color="auto"/>
            <w:right w:val="none" w:sz="0" w:space="0" w:color="auto"/>
          </w:divBdr>
        </w:div>
        <w:div w:id="386294924">
          <w:marLeft w:val="0"/>
          <w:marRight w:val="0"/>
          <w:marTop w:val="0"/>
          <w:marBottom w:val="225"/>
          <w:divBdr>
            <w:top w:val="none" w:sz="0" w:space="0" w:color="auto"/>
            <w:left w:val="none" w:sz="0" w:space="0" w:color="auto"/>
            <w:bottom w:val="none" w:sz="0" w:space="0" w:color="auto"/>
            <w:right w:val="none" w:sz="0" w:space="0" w:color="auto"/>
          </w:divBdr>
        </w:div>
        <w:div w:id="2028368955">
          <w:marLeft w:val="0"/>
          <w:marRight w:val="0"/>
          <w:marTop w:val="0"/>
          <w:marBottom w:val="225"/>
          <w:divBdr>
            <w:top w:val="none" w:sz="0" w:space="0" w:color="auto"/>
            <w:left w:val="none" w:sz="0" w:space="0" w:color="auto"/>
            <w:bottom w:val="none" w:sz="0" w:space="0" w:color="auto"/>
            <w:right w:val="none" w:sz="0" w:space="0" w:color="auto"/>
          </w:divBdr>
        </w:div>
        <w:div w:id="638728057">
          <w:marLeft w:val="0"/>
          <w:marRight w:val="0"/>
          <w:marTop w:val="0"/>
          <w:marBottom w:val="225"/>
          <w:divBdr>
            <w:top w:val="none" w:sz="0" w:space="0" w:color="auto"/>
            <w:left w:val="none" w:sz="0" w:space="0" w:color="auto"/>
            <w:bottom w:val="none" w:sz="0" w:space="0" w:color="auto"/>
            <w:right w:val="none" w:sz="0" w:space="0" w:color="auto"/>
          </w:divBdr>
        </w:div>
        <w:div w:id="1028026452">
          <w:marLeft w:val="0"/>
          <w:marRight w:val="0"/>
          <w:marTop w:val="0"/>
          <w:marBottom w:val="225"/>
          <w:divBdr>
            <w:top w:val="none" w:sz="0" w:space="0" w:color="auto"/>
            <w:left w:val="none" w:sz="0" w:space="0" w:color="auto"/>
            <w:bottom w:val="none" w:sz="0" w:space="0" w:color="auto"/>
            <w:right w:val="none" w:sz="0" w:space="0" w:color="auto"/>
          </w:divBdr>
        </w:div>
        <w:div w:id="1951162949">
          <w:marLeft w:val="0"/>
          <w:marRight w:val="0"/>
          <w:marTop w:val="0"/>
          <w:marBottom w:val="225"/>
          <w:divBdr>
            <w:top w:val="none" w:sz="0" w:space="0" w:color="auto"/>
            <w:left w:val="none" w:sz="0" w:space="0" w:color="auto"/>
            <w:bottom w:val="none" w:sz="0" w:space="0" w:color="auto"/>
            <w:right w:val="none" w:sz="0" w:space="0" w:color="auto"/>
          </w:divBdr>
        </w:div>
        <w:div w:id="189421806">
          <w:marLeft w:val="0"/>
          <w:marRight w:val="0"/>
          <w:marTop w:val="0"/>
          <w:marBottom w:val="225"/>
          <w:divBdr>
            <w:top w:val="none" w:sz="0" w:space="0" w:color="auto"/>
            <w:left w:val="none" w:sz="0" w:space="0" w:color="auto"/>
            <w:bottom w:val="none" w:sz="0" w:space="0" w:color="auto"/>
            <w:right w:val="none" w:sz="0" w:space="0" w:color="auto"/>
          </w:divBdr>
        </w:div>
        <w:div w:id="854617111">
          <w:marLeft w:val="0"/>
          <w:marRight w:val="0"/>
          <w:marTop w:val="0"/>
          <w:marBottom w:val="225"/>
          <w:divBdr>
            <w:top w:val="none" w:sz="0" w:space="0" w:color="auto"/>
            <w:left w:val="none" w:sz="0" w:space="0" w:color="auto"/>
            <w:bottom w:val="none" w:sz="0" w:space="0" w:color="auto"/>
            <w:right w:val="none" w:sz="0" w:space="0" w:color="auto"/>
          </w:divBdr>
        </w:div>
        <w:div w:id="1539967740">
          <w:marLeft w:val="0"/>
          <w:marRight w:val="0"/>
          <w:marTop w:val="0"/>
          <w:marBottom w:val="225"/>
          <w:divBdr>
            <w:top w:val="none" w:sz="0" w:space="0" w:color="auto"/>
            <w:left w:val="none" w:sz="0" w:space="0" w:color="auto"/>
            <w:bottom w:val="none" w:sz="0" w:space="0" w:color="auto"/>
            <w:right w:val="none" w:sz="0" w:space="0" w:color="auto"/>
          </w:divBdr>
        </w:div>
        <w:div w:id="1732536553">
          <w:marLeft w:val="0"/>
          <w:marRight w:val="0"/>
          <w:marTop w:val="0"/>
          <w:marBottom w:val="225"/>
          <w:divBdr>
            <w:top w:val="none" w:sz="0" w:space="0" w:color="auto"/>
            <w:left w:val="none" w:sz="0" w:space="0" w:color="auto"/>
            <w:bottom w:val="none" w:sz="0" w:space="0" w:color="auto"/>
            <w:right w:val="none" w:sz="0" w:space="0" w:color="auto"/>
          </w:divBdr>
        </w:div>
        <w:div w:id="1342664778">
          <w:marLeft w:val="0"/>
          <w:marRight w:val="0"/>
          <w:marTop w:val="0"/>
          <w:marBottom w:val="225"/>
          <w:divBdr>
            <w:top w:val="none" w:sz="0" w:space="0" w:color="auto"/>
            <w:left w:val="none" w:sz="0" w:space="0" w:color="auto"/>
            <w:bottom w:val="none" w:sz="0" w:space="0" w:color="auto"/>
            <w:right w:val="none" w:sz="0" w:space="0" w:color="auto"/>
          </w:divBdr>
        </w:div>
        <w:div w:id="1654523974">
          <w:marLeft w:val="0"/>
          <w:marRight w:val="0"/>
          <w:marTop w:val="0"/>
          <w:marBottom w:val="225"/>
          <w:divBdr>
            <w:top w:val="none" w:sz="0" w:space="0" w:color="auto"/>
            <w:left w:val="none" w:sz="0" w:space="0" w:color="auto"/>
            <w:bottom w:val="none" w:sz="0" w:space="0" w:color="auto"/>
            <w:right w:val="none" w:sz="0" w:space="0" w:color="auto"/>
          </w:divBdr>
        </w:div>
        <w:div w:id="2147114502">
          <w:marLeft w:val="0"/>
          <w:marRight w:val="0"/>
          <w:marTop w:val="0"/>
          <w:marBottom w:val="225"/>
          <w:divBdr>
            <w:top w:val="none" w:sz="0" w:space="0" w:color="auto"/>
            <w:left w:val="none" w:sz="0" w:space="0" w:color="auto"/>
            <w:bottom w:val="none" w:sz="0" w:space="0" w:color="auto"/>
            <w:right w:val="none" w:sz="0" w:space="0" w:color="auto"/>
          </w:divBdr>
        </w:div>
        <w:div w:id="844632547">
          <w:marLeft w:val="0"/>
          <w:marRight w:val="0"/>
          <w:marTop w:val="0"/>
          <w:marBottom w:val="225"/>
          <w:divBdr>
            <w:top w:val="none" w:sz="0" w:space="0" w:color="auto"/>
            <w:left w:val="none" w:sz="0" w:space="0" w:color="auto"/>
            <w:bottom w:val="none" w:sz="0" w:space="0" w:color="auto"/>
            <w:right w:val="none" w:sz="0" w:space="0" w:color="auto"/>
          </w:divBdr>
        </w:div>
        <w:div w:id="870187812">
          <w:marLeft w:val="0"/>
          <w:marRight w:val="0"/>
          <w:marTop w:val="0"/>
          <w:marBottom w:val="225"/>
          <w:divBdr>
            <w:top w:val="none" w:sz="0" w:space="0" w:color="auto"/>
            <w:left w:val="none" w:sz="0" w:space="0" w:color="auto"/>
            <w:bottom w:val="none" w:sz="0" w:space="0" w:color="auto"/>
            <w:right w:val="none" w:sz="0" w:space="0" w:color="auto"/>
          </w:divBdr>
        </w:div>
        <w:div w:id="139462430">
          <w:marLeft w:val="0"/>
          <w:marRight w:val="0"/>
          <w:marTop w:val="0"/>
          <w:marBottom w:val="225"/>
          <w:divBdr>
            <w:top w:val="none" w:sz="0" w:space="0" w:color="auto"/>
            <w:left w:val="none" w:sz="0" w:space="0" w:color="auto"/>
            <w:bottom w:val="none" w:sz="0" w:space="0" w:color="auto"/>
            <w:right w:val="none" w:sz="0" w:space="0" w:color="auto"/>
          </w:divBdr>
        </w:div>
        <w:div w:id="618607080">
          <w:marLeft w:val="0"/>
          <w:marRight w:val="0"/>
          <w:marTop w:val="0"/>
          <w:marBottom w:val="225"/>
          <w:divBdr>
            <w:top w:val="none" w:sz="0" w:space="0" w:color="auto"/>
            <w:left w:val="none" w:sz="0" w:space="0" w:color="auto"/>
            <w:bottom w:val="none" w:sz="0" w:space="0" w:color="auto"/>
            <w:right w:val="none" w:sz="0" w:space="0" w:color="auto"/>
          </w:divBdr>
        </w:div>
        <w:div w:id="792407836">
          <w:marLeft w:val="0"/>
          <w:marRight w:val="0"/>
          <w:marTop w:val="0"/>
          <w:marBottom w:val="225"/>
          <w:divBdr>
            <w:top w:val="none" w:sz="0" w:space="0" w:color="auto"/>
            <w:left w:val="none" w:sz="0" w:space="0" w:color="auto"/>
            <w:bottom w:val="none" w:sz="0" w:space="0" w:color="auto"/>
            <w:right w:val="none" w:sz="0" w:space="0" w:color="auto"/>
          </w:divBdr>
        </w:div>
        <w:div w:id="1808358563">
          <w:marLeft w:val="0"/>
          <w:marRight w:val="0"/>
          <w:marTop w:val="0"/>
          <w:marBottom w:val="225"/>
          <w:divBdr>
            <w:top w:val="none" w:sz="0" w:space="0" w:color="auto"/>
            <w:left w:val="none" w:sz="0" w:space="0" w:color="auto"/>
            <w:bottom w:val="none" w:sz="0" w:space="0" w:color="auto"/>
            <w:right w:val="none" w:sz="0" w:space="0" w:color="auto"/>
          </w:divBdr>
        </w:div>
        <w:div w:id="206529881">
          <w:marLeft w:val="0"/>
          <w:marRight w:val="0"/>
          <w:marTop w:val="0"/>
          <w:marBottom w:val="225"/>
          <w:divBdr>
            <w:top w:val="none" w:sz="0" w:space="0" w:color="auto"/>
            <w:left w:val="none" w:sz="0" w:space="0" w:color="auto"/>
            <w:bottom w:val="none" w:sz="0" w:space="0" w:color="auto"/>
            <w:right w:val="none" w:sz="0" w:space="0" w:color="auto"/>
          </w:divBdr>
        </w:div>
        <w:div w:id="448162305">
          <w:marLeft w:val="0"/>
          <w:marRight w:val="0"/>
          <w:marTop w:val="0"/>
          <w:marBottom w:val="225"/>
          <w:divBdr>
            <w:top w:val="none" w:sz="0" w:space="0" w:color="auto"/>
            <w:left w:val="none" w:sz="0" w:space="0" w:color="auto"/>
            <w:bottom w:val="none" w:sz="0" w:space="0" w:color="auto"/>
            <w:right w:val="none" w:sz="0" w:space="0" w:color="auto"/>
          </w:divBdr>
        </w:div>
        <w:div w:id="1092581146">
          <w:marLeft w:val="0"/>
          <w:marRight w:val="0"/>
          <w:marTop w:val="0"/>
          <w:marBottom w:val="225"/>
          <w:divBdr>
            <w:top w:val="none" w:sz="0" w:space="0" w:color="auto"/>
            <w:left w:val="none" w:sz="0" w:space="0" w:color="auto"/>
            <w:bottom w:val="none" w:sz="0" w:space="0" w:color="auto"/>
            <w:right w:val="none" w:sz="0" w:space="0" w:color="auto"/>
          </w:divBdr>
        </w:div>
        <w:div w:id="1552764377">
          <w:marLeft w:val="0"/>
          <w:marRight w:val="0"/>
          <w:marTop w:val="0"/>
          <w:marBottom w:val="225"/>
          <w:divBdr>
            <w:top w:val="none" w:sz="0" w:space="0" w:color="auto"/>
            <w:left w:val="none" w:sz="0" w:space="0" w:color="auto"/>
            <w:bottom w:val="none" w:sz="0" w:space="0" w:color="auto"/>
            <w:right w:val="none" w:sz="0" w:space="0" w:color="auto"/>
          </w:divBdr>
        </w:div>
        <w:div w:id="771587378">
          <w:marLeft w:val="0"/>
          <w:marRight w:val="0"/>
          <w:marTop w:val="0"/>
          <w:marBottom w:val="225"/>
          <w:divBdr>
            <w:top w:val="none" w:sz="0" w:space="0" w:color="auto"/>
            <w:left w:val="none" w:sz="0" w:space="0" w:color="auto"/>
            <w:bottom w:val="none" w:sz="0" w:space="0" w:color="auto"/>
            <w:right w:val="none" w:sz="0" w:space="0" w:color="auto"/>
          </w:divBdr>
        </w:div>
        <w:div w:id="539049632">
          <w:marLeft w:val="0"/>
          <w:marRight w:val="0"/>
          <w:marTop w:val="0"/>
          <w:marBottom w:val="225"/>
          <w:divBdr>
            <w:top w:val="none" w:sz="0" w:space="0" w:color="auto"/>
            <w:left w:val="none" w:sz="0" w:space="0" w:color="auto"/>
            <w:bottom w:val="none" w:sz="0" w:space="0" w:color="auto"/>
            <w:right w:val="none" w:sz="0" w:space="0" w:color="auto"/>
          </w:divBdr>
        </w:div>
        <w:div w:id="471681870">
          <w:marLeft w:val="0"/>
          <w:marRight w:val="0"/>
          <w:marTop w:val="0"/>
          <w:marBottom w:val="225"/>
          <w:divBdr>
            <w:top w:val="none" w:sz="0" w:space="0" w:color="auto"/>
            <w:left w:val="none" w:sz="0" w:space="0" w:color="auto"/>
            <w:bottom w:val="none" w:sz="0" w:space="0" w:color="auto"/>
            <w:right w:val="none" w:sz="0" w:space="0" w:color="auto"/>
          </w:divBdr>
        </w:div>
        <w:div w:id="194856504">
          <w:marLeft w:val="0"/>
          <w:marRight w:val="0"/>
          <w:marTop w:val="0"/>
          <w:marBottom w:val="225"/>
          <w:divBdr>
            <w:top w:val="none" w:sz="0" w:space="0" w:color="auto"/>
            <w:left w:val="none" w:sz="0" w:space="0" w:color="auto"/>
            <w:bottom w:val="none" w:sz="0" w:space="0" w:color="auto"/>
            <w:right w:val="none" w:sz="0" w:space="0" w:color="auto"/>
          </w:divBdr>
        </w:div>
        <w:div w:id="2063552848">
          <w:marLeft w:val="0"/>
          <w:marRight w:val="0"/>
          <w:marTop w:val="0"/>
          <w:marBottom w:val="225"/>
          <w:divBdr>
            <w:top w:val="none" w:sz="0" w:space="0" w:color="auto"/>
            <w:left w:val="none" w:sz="0" w:space="0" w:color="auto"/>
            <w:bottom w:val="none" w:sz="0" w:space="0" w:color="auto"/>
            <w:right w:val="none" w:sz="0" w:space="0" w:color="auto"/>
          </w:divBdr>
        </w:div>
        <w:div w:id="2084836993">
          <w:marLeft w:val="0"/>
          <w:marRight w:val="0"/>
          <w:marTop w:val="0"/>
          <w:marBottom w:val="225"/>
          <w:divBdr>
            <w:top w:val="none" w:sz="0" w:space="0" w:color="auto"/>
            <w:left w:val="none" w:sz="0" w:space="0" w:color="auto"/>
            <w:bottom w:val="none" w:sz="0" w:space="0" w:color="auto"/>
            <w:right w:val="none" w:sz="0" w:space="0" w:color="auto"/>
          </w:divBdr>
        </w:div>
        <w:div w:id="1791901335">
          <w:marLeft w:val="0"/>
          <w:marRight w:val="0"/>
          <w:marTop w:val="0"/>
          <w:marBottom w:val="225"/>
          <w:divBdr>
            <w:top w:val="none" w:sz="0" w:space="0" w:color="auto"/>
            <w:left w:val="none" w:sz="0" w:space="0" w:color="auto"/>
            <w:bottom w:val="none" w:sz="0" w:space="0" w:color="auto"/>
            <w:right w:val="none" w:sz="0" w:space="0" w:color="auto"/>
          </w:divBdr>
        </w:div>
        <w:div w:id="1108349751">
          <w:marLeft w:val="0"/>
          <w:marRight w:val="0"/>
          <w:marTop w:val="0"/>
          <w:marBottom w:val="225"/>
          <w:divBdr>
            <w:top w:val="none" w:sz="0" w:space="0" w:color="auto"/>
            <w:left w:val="none" w:sz="0" w:space="0" w:color="auto"/>
            <w:bottom w:val="none" w:sz="0" w:space="0" w:color="auto"/>
            <w:right w:val="none" w:sz="0" w:space="0" w:color="auto"/>
          </w:divBdr>
        </w:div>
        <w:div w:id="898829769">
          <w:marLeft w:val="0"/>
          <w:marRight w:val="0"/>
          <w:marTop w:val="0"/>
          <w:marBottom w:val="225"/>
          <w:divBdr>
            <w:top w:val="none" w:sz="0" w:space="0" w:color="auto"/>
            <w:left w:val="none" w:sz="0" w:space="0" w:color="auto"/>
            <w:bottom w:val="none" w:sz="0" w:space="0" w:color="auto"/>
            <w:right w:val="none" w:sz="0" w:space="0" w:color="auto"/>
          </w:divBdr>
        </w:div>
        <w:div w:id="1414277490">
          <w:marLeft w:val="0"/>
          <w:marRight w:val="0"/>
          <w:marTop w:val="0"/>
          <w:marBottom w:val="225"/>
          <w:divBdr>
            <w:top w:val="none" w:sz="0" w:space="0" w:color="auto"/>
            <w:left w:val="none" w:sz="0" w:space="0" w:color="auto"/>
            <w:bottom w:val="none" w:sz="0" w:space="0" w:color="auto"/>
            <w:right w:val="none" w:sz="0" w:space="0" w:color="auto"/>
          </w:divBdr>
        </w:div>
        <w:div w:id="365909739">
          <w:marLeft w:val="0"/>
          <w:marRight w:val="0"/>
          <w:marTop w:val="0"/>
          <w:marBottom w:val="225"/>
          <w:divBdr>
            <w:top w:val="none" w:sz="0" w:space="0" w:color="auto"/>
            <w:left w:val="none" w:sz="0" w:space="0" w:color="auto"/>
            <w:bottom w:val="none" w:sz="0" w:space="0" w:color="auto"/>
            <w:right w:val="none" w:sz="0" w:space="0" w:color="auto"/>
          </w:divBdr>
        </w:div>
        <w:div w:id="436674980">
          <w:marLeft w:val="0"/>
          <w:marRight w:val="0"/>
          <w:marTop w:val="0"/>
          <w:marBottom w:val="225"/>
          <w:divBdr>
            <w:top w:val="none" w:sz="0" w:space="0" w:color="auto"/>
            <w:left w:val="none" w:sz="0" w:space="0" w:color="auto"/>
            <w:bottom w:val="none" w:sz="0" w:space="0" w:color="auto"/>
            <w:right w:val="none" w:sz="0" w:space="0" w:color="auto"/>
          </w:divBdr>
        </w:div>
        <w:div w:id="267616087">
          <w:marLeft w:val="0"/>
          <w:marRight w:val="0"/>
          <w:marTop w:val="0"/>
          <w:marBottom w:val="225"/>
          <w:divBdr>
            <w:top w:val="none" w:sz="0" w:space="0" w:color="auto"/>
            <w:left w:val="none" w:sz="0" w:space="0" w:color="auto"/>
            <w:bottom w:val="none" w:sz="0" w:space="0" w:color="auto"/>
            <w:right w:val="none" w:sz="0" w:space="0" w:color="auto"/>
          </w:divBdr>
        </w:div>
        <w:div w:id="1652783087">
          <w:marLeft w:val="0"/>
          <w:marRight w:val="0"/>
          <w:marTop w:val="0"/>
          <w:marBottom w:val="225"/>
          <w:divBdr>
            <w:top w:val="none" w:sz="0" w:space="0" w:color="auto"/>
            <w:left w:val="none" w:sz="0" w:space="0" w:color="auto"/>
            <w:bottom w:val="none" w:sz="0" w:space="0" w:color="auto"/>
            <w:right w:val="none" w:sz="0" w:space="0" w:color="auto"/>
          </w:divBdr>
        </w:div>
        <w:div w:id="1068844933">
          <w:marLeft w:val="0"/>
          <w:marRight w:val="0"/>
          <w:marTop w:val="0"/>
          <w:marBottom w:val="225"/>
          <w:divBdr>
            <w:top w:val="none" w:sz="0" w:space="0" w:color="auto"/>
            <w:left w:val="none" w:sz="0" w:space="0" w:color="auto"/>
            <w:bottom w:val="none" w:sz="0" w:space="0" w:color="auto"/>
            <w:right w:val="none" w:sz="0" w:space="0" w:color="auto"/>
          </w:divBdr>
        </w:div>
        <w:div w:id="1710715638">
          <w:marLeft w:val="0"/>
          <w:marRight w:val="0"/>
          <w:marTop w:val="0"/>
          <w:marBottom w:val="225"/>
          <w:divBdr>
            <w:top w:val="none" w:sz="0" w:space="0" w:color="auto"/>
            <w:left w:val="none" w:sz="0" w:space="0" w:color="auto"/>
            <w:bottom w:val="none" w:sz="0" w:space="0" w:color="auto"/>
            <w:right w:val="none" w:sz="0" w:space="0" w:color="auto"/>
          </w:divBdr>
        </w:div>
        <w:div w:id="1680885164">
          <w:marLeft w:val="0"/>
          <w:marRight w:val="0"/>
          <w:marTop w:val="0"/>
          <w:marBottom w:val="225"/>
          <w:divBdr>
            <w:top w:val="none" w:sz="0" w:space="0" w:color="auto"/>
            <w:left w:val="none" w:sz="0" w:space="0" w:color="auto"/>
            <w:bottom w:val="none" w:sz="0" w:space="0" w:color="auto"/>
            <w:right w:val="none" w:sz="0" w:space="0" w:color="auto"/>
          </w:divBdr>
        </w:div>
        <w:div w:id="56634410">
          <w:marLeft w:val="0"/>
          <w:marRight w:val="0"/>
          <w:marTop w:val="0"/>
          <w:marBottom w:val="225"/>
          <w:divBdr>
            <w:top w:val="none" w:sz="0" w:space="0" w:color="auto"/>
            <w:left w:val="none" w:sz="0" w:space="0" w:color="auto"/>
            <w:bottom w:val="none" w:sz="0" w:space="0" w:color="auto"/>
            <w:right w:val="none" w:sz="0" w:space="0" w:color="auto"/>
          </w:divBdr>
        </w:div>
        <w:div w:id="1602027902">
          <w:marLeft w:val="0"/>
          <w:marRight w:val="0"/>
          <w:marTop w:val="0"/>
          <w:marBottom w:val="225"/>
          <w:divBdr>
            <w:top w:val="none" w:sz="0" w:space="0" w:color="auto"/>
            <w:left w:val="none" w:sz="0" w:space="0" w:color="auto"/>
            <w:bottom w:val="none" w:sz="0" w:space="0" w:color="auto"/>
            <w:right w:val="none" w:sz="0" w:space="0" w:color="auto"/>
          </w:divBdr>
        </w:div>
        <w:div w:id="1413964780">
          <w:marLeft w:val="0"/>
          <w:marRight w:val="0"/>
          <w:marTop w:val="0"/>
          <w:marBottom w:val="225"/>
          <w:divBdr>
            <w:top w:val="none" w:sz="0" w:space="0" w:color="auto"/>
            <w:left w:val="none" w:sz="0" w:space="0" w:color="auto"/>
            <w:bottom w:val="none" w:sz="0" w:space="0" w:color="auto"/>
            <w:right w:val="none" w:sz="0" w:space="0" w:color="auto"/>
          </w:divBdr>
        </w:div>
        <w:div w:id="154612368">
          <w:marLeft w:val="0"/>
          <w:marRight w:val="0"/>
          <w:marTop w:val="0"/>
          <w:marBottom w:val="225"/>
          <w:divBdr>
            <w:top w:val="none" w:sz="0" w:space="0" w:color="auto"/>
            <w:left w:val="none" w:sz="0" w:space="0" w:color="auto"/>
            <w:bottom w:val="none" w:sz="0" w:space="0" w:color="auto"/>
            <w:right w:val="none" w:sz="0" w:space="0" w:color="auto"/>
          </w:divBdr>
        </w:div>
        <w:div w:id="1312368682">
          <w:marLeft w:val="0"/>
          <w:marRight w:val="0"/>
          <w:marTop w:val="0"/>
          <w:marBottom w:val="225"/>
          <w:divBdr>
            <w:top w:val="none" w:sz="0" w:space="0" w:color="auto"/>
            <w:left w:val="none" w:sz="0" w:space="0" w:color="auto"/>
            <w:bottom w:val="none" w:sz="0" w:space="0" w:color="auto"/>
            <w:right w:val="none" w:sz="0" w:space="0" w:color="auto"/>
          </w:divBdr>
        </w:div>
        <w:div w:id="1949435007">
          <w:marLeft w:val="0"/>
          <w:marRight w:val="0"/>
          <w:marTop w:val="0"/>
          <w:marBottom w:val="225"/>
          <w:divBdr>
            <w:top w:val="none" w:sz="0" w:space="0" w:color="auto"/>
            <w:left w:val="none" w:sz="0" w:space="0" w:color="auto"/>
            <w:bottom w:val="none" w:sz="0" w:space="0" w:color="auto"/>
            <w:right w:val="none" w:sz="0" w:space="0" w:color="auto"/>
          </w:divBdr>
        </w:div>
        <w:div w:id="1944996436">
          <w:marLeft w:val="0"/>
          <w:marRight w:val="0"/>
          <w:marTop w:val="0"/>
          <w:marBottom w:val="225"/>
          <w:divBdr>
            <w:top w:val="none" w:sz="0" w:space="0" w:color="auto"/>
            <w:left w:val="none" w:sz="0" w:space="0" w:color="auto"/>
            <w:bottom w:val="none" w:sz="0" w:space="0" w:color="auto"/>
            <w:right w:val="none" w:sz="0" w:space="0" w:color="auto"/>
          </w:divBdr>
        </w:div>
        <w:div w:id="434712784">
          <w:marLeft w:val="0"/>
          <w:marRight w:val="0"/>
          <w:marTop w:val="0"/>
          <w:marBottom w:val="225"/>
          <w:divBdr>
            <w:top w:val="none" w:sz="0" w:space="0" w:color="auto"/>
            <w:left w:val="none" w:sz="0" w:space="0" w:color="auto"/>
            <w:bottom w:val="none" w:sz="0" w:space="0" w:color="auto"/>
            <w:right w:val="none" w:sz="0" w:space="0" w:color="auto"/>
          </w:divBdr>
        </w:div>
        <w:div w:id="820584999">
          <w:marLeft w:val="0"/>
          <w:marRight w:val="0"/>
          <w:marTop w:val="0"/>
          <w:marBottom w:val="225"/>
          <w:divBdr>
            <w:top w:val="none" w:sz="0" w:space="0" w:color="auto"/>
            <w:left w:val="none" w:sz="0" w:space="0" w:color="auto"/>
            <w:bottom w:val="none" w:sz="0" w:space="0" w:color="auto"/>
            <w:right w:val="none" w:sz="0" w:space="0" w:color="auto"/>
          </w:divBdr>
        </w:div>
        <w:div w:id="1016083044">
          <w:marLeft w:val="0"/>
          <w:marRight w:val="0"/>
          <w:marTop w:val="0"/>
          <w:marBottom w:val="225"/>
          <w:divBdr>
            <w:top w:val="none" w:sz="0" w:space="0" w:color="auto"/>
            <w:left w:val="none" w:sz="0" w:space="0" w:color="auto"/>
            <w:bottom w:val="none" w:sz="0" w:space="0" w:color="auto"/>
            <w:right w:val="none" w:sz="0" w:space="0" w:color="auto"/>
          </w:divBdr>
        </w:div>
        <w:div w:id="795175841">
          <w:marLeft w:val="0"/>
          <w:marRight w:val="0"/>
          <w:marTop w:val="0"/>
          <w:marBottom w:val="225"/>
          <w:divBdr>
            <w:top w:val="none" w:sz="0" w:space="0" w:color="auto"/>
            <w:left w:val="none" w:sz="0" w:space="0" w:color="auto"/>
            <w:bottom w:val="none" w:sz="0" w:space="0" w:color="auto"/>
            <w:right w:val="none" w:sz="0" w:space="0" w:color="auto"/>
          </w:divBdr>
        </w:div>
        <w:div w:id="693386935">
          <w:marLeft w:val="0"/>
          <w:marRight w:val="0"/>
          <w:marTop w:val="0"/>
          <w:marBottom w:val="225"/>
          <w:divBdr>
            <w:top w:val="none" w:sz="0" w:space="0" w:color="auto"/>
            <w:left w:val="none" w:sz="0" w:space="0" w:color="auto"/>
            <w:bottom w:val="none" w:sz="0" w:space="0" w:color="auto"/>
            <w:right w:val="none" w:sz="0" w:space="0" w:color="auto"/>
          </w:divBdr>
        </w:div>
        <w:div w:id="509222257">
          <w:marLeft w:val="0"/>
          <w:marRight w:val="0"/>
          <w:marTop w:val="0"/>
          <w:marBottom w:val="225"/>
          <w:divBdr>
            <w:top w:val="none" w:sz="0" w:space="0" w:color="auto"/>
            <w:left w:val="none" w:sz="0" w:space="0" w:color="auto"/>
            <w:bottom w:val="none" w:sz="0" w:space="0" w:color="auto"/>
            <w:right w:val="none" w:sz="0" w:space="0" w:color="auto"/>
          </w:divBdr>
        </w:div>
        <w:div w:id="2098552453">
          <w:marLeft w:val="0"/>
          <w:marRight w:val="0"/>
          <w:marTop w:val="0"/>
          <w:marBottom w:val="225"/>
          <w:divBdr>
            <w:top w:val="none" w:sz="0" w:space="0" w:color="auto"/>
            <w:left w:val="none" w:sz="0" w:space="0" w:color="auto"/>
            <w:bottom w:val="none" w:sz="0" w:space="0" w:color="auto"/>
            <w:right w:val="none" w:sz="0" w:space="0" w:color="auto"/>
          </w:divBdr>
        </w:div>
        <w:div w:id="663509722">
          <w:marLeft w:val="0"/>
          <w:marRight w:val="0"/>
          <w:marTop w:val="0"/>
          <w:marBottom w:val="225"/>
          <w:divBdr>
            <w:top w:val="none" w:sz="0" w:space="0" w:color="auto"/>
            <w:left w:val="none" w:sz="0" w:space="0" w:color="auto"/>
            <w:bottom w:val="none" w:sz="0" w:space="0" w:color="auto"/>
            <w:right w:val="none" w:sz="0" w:space="0" w:color="auto"/>
          </w:divBdr>
        </w:div>
        <w:div w:id="280692259">
          <w:marLeft w:val="0"/>
          <w:marRight w:val="0"/>
          <w:marTop w:val="0"/>
          <w:marBottom w:val="225"/>
          <w:divBdr>
            <w:top w:val="none" w:sz="0" w:space="0" w:color="auto"/>
            <w:left w:val="none" w:sz="0" w:space="0" w:color="auto"/>
            <w:bottom w:val="none" w:sz="0" w:space="0" w:color="auto"/>
            <w:right w:val="none" w:sz="0" w:space="0" w:color="auto"/>
          </w:divBdr>
        </w:div>
        <w:div w:id="2034838454">
          <w:marLeft w:val="0"/>
          <w:marRight w:val="0"/>
          <w:marTop w:val="0"/>
          <w:marBottom w:val="225"/>
          <w:divBdr>
            <w:top w:val="none" w:sz="0" w:space="0" w:color="auto"/>
            <w:left w:val="none" w:sz="0" w:space="0" w:color="auto"/>
            <w:bottom w:val="none" w:sz="0" w:space="0" w:color="auto"/>
            <w:right w:val="none" w:sz="0" w:space="0" w:color="auto"/>
          </w:divBdr>
        </w:div>
        <w:div w:id="122888371">
          <w:marLeft w:val="0"/>
          <w:marRight w:val="0"/>
          <w:marTop w:val="0"/>
          <w:marBottom w:val="225"/>
          <w:divBdr>
            <w:top w:val="none" w:sz="0" w:space="0" w:color="auto"/>
            <w:left w:val="none" w:sz="0" w:space="0" w:color="auto"/>
            <w:bottom w:val="none" w:sz="0" w:space="0" w:color="auto"/>
            <w:right w:val="none" w:sz="0" w:space="0" w:color="auto"/>
          </w:divBdr>
        </w:div>
        <w:div w:id="311637870">
          <w:marLeft w:val="0"/>
          <w:marRight w:val="0"/>
          <w:marTop w:val="0"/>
          <w:marBottom w:val="225"/>
          <w:divBdr>
            <w:top w:val="none" w:sz="0" w:space="0" w:color="auto"/>
            <w:left w:val="none" w:sz="0" w:space="0" w:color="auto"/>
            <w:bottom w:val="none" w:sz="0" w:space="0" w:color="auto"/>
            <w:right w:val="none" w:sz="0" w:space="0" w:color="auto"/>
          </w:divBdr>
        </w:div>
        <w:div w:id="462040023">
          <w:marLeft w:val="0"/>
          <w:marRight w:val="0"/>
          <w:marTop w:val="0"/>
          <w:marBottom w:val="225"/>
          <w:divBdr>
            <w:top w:val="none" w:sz="0" w:space="0" w:color="auto"/>
            <w:left w:val="none" w:sz="0" w:space="0" w:color="auto"/>
            <w:bottom w:val="none" w:sz="0" w:space="0" w:color="auto"/>
            <w:right w:val="none" w:sz="0" w:space="0" w:color="auto"/>
          </w:divBdr>
        </w:div>
        <w:div w:id="1610120150">
          <w:marLeft w:val="0"/>
          <w:marRight w:val="0"/>
          <w:marTop w:val="0"/>
          <w:marBottom w:val="225"/>
          <w:divBdr>
            <w:top w:val="none" w:sz="0" w:space="0" w:color="auto"/>
            <w:left w:val="none" w:sz="0" w:space="0" w:color="auto"/>
            <w:bottom w:val="none" w:sz="0" w:space="0" w:color="auto"/>
            <w:right w:val="none" w:sz="0" w:space="0" w:color="auto"/>
          </w:divBdr>
        </w:div>
        <w:div w:id="2036417018">
          <w:marLeft w:val="0"/>
          <w:marRight w:val="0"/>
          <w:marTop w:val="300"/>
          <w:marBottom w:val="180"/>
          <w:divBdr>
            <w:top w:val="none" w:sz="0" w:space="0" w:color="auto"/>
            <w:left w:val="none" w:sz="0" w:space="0" w:color="auto"/>
            <w:bottom w:val="none" w:sz="0" w:space="0" w:color="auto"/>
            <w:right w:val="none" w:sz="0" w:space="0" w:color="auto"/>
          </w:divBdr>
        </w:div>
        <w:div w:id="846869275">
          <w:marLeft w:val="0"/>
          <w:marRight w:val="0"/>
          <w:marTop w:val="0"/>
          <w:marBottom w:val="225"/>
          <w:divBdr>
            <w:top w:val="none" w:sz="0" w:space="0" w:color="auto"/>
            <w:left w:val="none" w:sz="0" w:space="0" w:color="auto"/>
            <w:bottom w:val="none" w:sz="0" w:space="0" w:color="auto"/>
            <w:right w:val="none" w:sz="0" w:space="0" w:color="auto"/>
          </w:divBdr>
        </w:div>
        <w:div w:id="654526894">
          <w:marLeft w:val="0"/>
          <w:marRight w:val="0"/>
          <w:marTop w:val="0"/>
          <w:marBottom w:val="225"/>
          <w:divBdr>
            <w:top w:val="none" w:sz="0" w:space="0" w:color="auto"/>
            <w:left w:val="none" w:sz="0" w:space="0" w:color="auto"/>
            <w:bottom w:val="none" w:sz="0" w:space="0" w:color="auto"/>
            <w:right w:val="none" w:sz="0" w:space="0" w:color="auto"/>
          </w:divBdr>
        </w:div>
        <w:div w:id="1045712786">
          <w:marLeft w:val="0"/>
          <w:marRight w:val="0"/>
          <w:marTop w:val="0"/>
          <w:marBottom w:val="225"/>
          <w:divBdr>
            <w:top w:val="none" w:sz="0" w:space="0" w:color="auto"/>
            <w:left w:val="none" w:sz="0" w:space="0" w:color="auto"/>
            <w:bottom w:val="none" w:sz="0" w:space="0" w:color="auto"/>
            <w:right w:val="none" w:sz="0" w:space="0" w:color="auto"/>
          </w:divBdr>
        </w:div>
        <w:div w:id="975452279">
          <w:marLeft w:val="0"/>
          <w:marRight w:val="0"/>
          <w:marTop w:val="0"/>
          <w:marBottom w:val="225"/>
          <w:divBdr>
            <w:top w:val="none" w:sz="0" w:space="0" w:color="auto"/>
            <w:left w:val="none" w:sz="0" w:space="0" w:color="auto"/>
            <w:bottom w:val="none" w:sz="0" w:space="0" w:color="auto"/>
            <w:right w:val="none" w:sz="0" w:space="0" w:color="auto"/>
          </w:divBdr>
        </w:div>
        <w:div w:id="1403986986">
          <w:marLeft w:val="0"/>
          <w:marRight w:val="0"/>
          <w:marTop w:val="0"/>
          <w:marBottom w:val="225"/>
          <w:divBdr>
            <w:top w:val="none" w:sz="0" w:space="0" w:color="auto"/>
            <w:left w:val="none" w:sz="0" w:space="0" w:color="auto"/>
            <w:bottom w:val="none" w:sz="0" w:space="0" w:color="auto"/>
            <w:right w:val="none" w:sz="0" w:space="0" w:color="auto"/>
          </w:divBdr>
        </w:div>
        <w:div w:id="1800106531">
          <w:marLeft w:val="0"/>
          <w:marRight w:val="0"/>
          <w:marTop w:val="0"/>
          <w:marBottom w:val="225"/>
          <w:divBdr>
            <w:top w:val="none" w:sz="0" w:space="0" w:color="auto"/>
            <w:left w:val="none" w:sz="0" w:space="0" w:color="auto"/>
            <w:bottom w:val="none" w:sz="0" w:space="0" w:color="auto"/>
            <w:right w:val="none" w:sz="0" w:space="0" w:color="auto"/>
          </w:divBdr>
        </w:div>
        <w:div w:id="1421028828">
          <w:marLeft w:val="0"/>
          <w:marRight w:val="0"/>
          <w:marTop w:val="0"/>
          <w:marBottom w:val="225"/>
          <w:divBdr>
            <w:top w:val="none" w:sz="0" w:space="0" w:color="auto"/>
            <w:left w:val="none" w:sz="0" w:space="0" w:color="auto"/>
            <w:bottom w:val="none" w:sz="0" w:space="0" w:color="auto"/>
            <w:right w:val="none" w:sz="0" w:space="0" w:color="auto"/>
          </w:divBdr>
        </w:div>
        <w:div w:id="1961915068">
          <w:marLeft w:val="0"/>
          <w:marRight w:val="0"/>
          <w:marTop w:val="0"/>
          <w:marBottom w:val="225"/>
          <w:divBdr>
            <w:top w:val="none" w:sz="0" w:space="0" w:color="auto"/>
            <w:left w:val="none" w:sz="0" w:space="0" w:color="auto"/>
            <w:bottom w:val="none" w:sz="0" w:space="0" w:color="auto"/>
            <w:right w:val="none" w:sz="0" w:space="0" w:color="auto"/>
          </w:divBdr>
        </w:div>
        <w:div w:id="1057513782">
          <w:marLeft w:val="0"/>
          <w:marRight w:val="0"/>
          <w:marTop w:val="0"/>
          <w:marBottom w:val="225"/>
          <w:divBdr>
            <w:top w:val="none" w:sz="0" w:space="0" w:color="auto"/>
            <w:left w:val="none" w:sz="0" w:space="0" w:color="auto"/>
            <w:bottom w:val="none" w:sz="0" w:space="0" w:color="auto"/>
            <w:right w:val="none" w:sz="0" w:space="0" w:color="auto"/>
          </w:divBdr>
        </w:div>
        <w:div w:id="67458964">
          <w:marLeft w:val="0"/>
          <w:marRight w:val="0"/>
          <w:marTop w:val="0"/>
          <w:marBottom w:val="225"/>
          <w:divBdr>
            <w:top w:val="none" w:sz="0" w:space="0" w:color="auto"/>
            <w:left w:val="none" w:sz="0" w:space="0" w:color="auto"/>
            <w:bottom w:val="none" w:sz="0" w:space="0" w:color="auto"/>
            <w:right w:val="none" w:sz="0" w:space="0" w:color="auto"/>
          </w:divBdr>
        </w:div>
        <w:div w:id="1777820934">
          <w:marLeft w:val="0"/>
          <w:marRight w:val="0"/>
          <w:marTop w:val="0"/>
          <w:marBottom w:val="225"/>
          <w:divBdr>
            <w:top w:val="none" w:sz="0" w:space="0" w:color="auto"/>
            <w:left w:val="none" w:sz="0" w:space="0" w:color="auto"/>
            <w:bottom w:val="none" w:sz="0" w:space="0" w:color="auto"/>
            <w:right w:val="none" w:sz="0" w:space="0" w:color="auto"/>
          </w:divBdr>
        </w:div>
        <w:div w:id="1180967322">
          <w:marLeft w:val="0"/>
          <w:marRight w:val="0"/>
          <w:marTop w:val="0"/>
          <w:marBottom w:val="225"/>
          <w:divBdr>
            <w:top w:val="none" w:sz="0" w:space="0" w:color="auto"/>
            <w:left w:val="none" w:sz="0" w:space="0" w:color="auto"/>
            <w:bottom w:val="none" w:sz="0" w:space="0" w:color="auto"/>
            <w:right w:val="none" w:sz="0" w:space="0" w:color="auto"/>
          </w:divBdr>
        </w:div>
        <w:div w:id="323895814">
          <w:marLeft w:val="0"/>
          <w:marRight w:val="0"/>
          <w:marTop w:val="0"/>
          <w:marBottom w:val="225"/>
          <w:divBdr>
            <w:top w:val="none" w:sz="0" w:space="0" w:color="auto"/>
            <w:left w:val="none" w:sz="0" w:space="0" w:color="auto"/>
            <w:bottom w:val="none" w:sz="0" w:space="0" w:color="auto"/>
            <w:right w:val="none" w:sz="0" w:space="0" w:color="auto"/>
          </w:divBdr>
        </w:div>
        <w:div w:id="1778326590">
          <w:marLeft w:val="0"/>
          <w:marRight w:val="0"/>
          <w:marTop w:val="0"/>
          <w:marBottom w:val="225"/>
          <w:divBdr>
            <w:top w:val="none" w:sz="0" w:space="0" w:color="auto"/>
            <w:left w:val="none" w:sz="0" w:space="0" w:color="auto"/>
            <w:bottom w:val="none" w:sz="0" w:space="0" w:color="auto"/>
            <w:right w:val="none" w:sz="0" w:space="0" w:color="auto"/>
          </w:divBdr>
        </w:div>
        <w:div w:id="2049450779">
          <w:marLeft w:val="0"/>
          <w:marRight w:val="0"/>
          <w:marTop w:val="0"/>
          <w:marBottom w:val="225"/>
          <w:divBdr>
            <w:top w:val="none" w:sz="0" w:space="0" w:color="auto"/>
            <w:left w:val="none" w:sz="0" w:space="0" w:color="auto"/>
            <w:bottom w:val="none" w:sz="0" w:space="0" w:color="auto"/>
            <w:right w:val="none" w:sz="0" w:space="0" w:color="auto"/>
          </w:divBdr>
        </w:div>
        <w:div w:id="1305506049">
          <w:marLeft w:val="0"/>
          <w:marRight w:val="0"/>
          <w:marTop w:val="0"/>
          <w:marBottom w:val="225"/>
          <w:divBdr>
            <w:top w:val="none" w:sz="0" w:space="0" w:color="auto"/>
            <w:left w:val="none" w:sz="0" w:space="0" w:color="auto"/>
            <w:bottom w:val="none" w:sz="0" w:space="0" w:color="auto"/>
            <w:right w:val="none" w:sz="0" w:space="0" w:color="auto"/>
          </w:divBdr>
        </w:div>
        <w:div w:id="1656227038">
          <w:marLeft w:val="0"/>
          <w:marRight w:val="0"/>
          <w:marTop w:val="0"/>
          <w:marBottom w:val="225"/>
          <w:divBdr>
            <w:top w:val="none" w:sz="0" w:space="0" w:color="auto"/>
            <w:left w:val="none" w:sz="0" w:space="0" w:color="auto"/>
            <w:bottom w:val="none" w:sz="0" w:space="0" w:color="auto"/>
            <w:right w:val="none" w:sz="0" w:space="0" w:color="auto"/>
          </w:divBdr>
        </w:div>
        <w:div w:id="1176577954">
          <w:marLeft w:val="0"/>
          <w:marRight w:val="0"/>
          <w:marTop w:val="0"/>
          <w:marBottom w:val="225"/>
          <w:divBdr>
            <w:top w:val="none" w:sz="0" w:space="0" w:color="auto"/>
            <w:left w:val="none" w:sz="0" w:space="0" w:color="auto"/>
            <w:bottom w:val="none" w:sz="0" w:space="0" w:color="auto"/>
            <w:right w:val="none" w:sz="0" w:space="0" w:color="auto"/>
          </w:divBdr>
        </w:div>
        <w:div w:id="1938711740">
          <w:marLeft w:val="0"/>
          <w:marRight w:val="0"/>
          <w:marTop w:val="0"/>
          <w:marBottom w:val="225"/>
          <w:divBdr>
            <w:top w:val="none" w:sz="0" w:space="0" w:color="auto"/>
            <w:left w:val="none" w:sz="0" w:space="0" w:color="auto"/>
            <w:bottom w:val="none" w:sz="0" w:space="0" w:color="auto"/>
            <w:right w:val="none" w:sz="0" w:space="0" w:color="auto"/>
          </w:divBdr>
        </w:div>
        <w:div w:id="659967819">
          <w:marLeft w:val="0"/>
          <w:marRight w:val="0"/>
          <w:marTop w:val="0"/>
          <w:marBottom w:val="225"/>
          <w:divBdr>
            <w:top w:val="none" w:sz="0" w:space="0" w:color="auto"/>
            <w:left w:val="none" w:sz="0" w:space="0" w:color="auto"/>
            <w:bottom w:val="none" w:sz="0" w:space="0" w:color="auto"/>
            <w:right w:val="none" w:sz="0" w:space="0" w:color="auto"/>
          </w:divBdr>
        </w:div>
        <w:div w:id="76051136">
          <w:marLeft w:val="0"/>
          <w:marRight w:val="0"/>
          <w:marTop w:val="0"/>
          <w:marBottom w:val="225"/>
          <w:divBdr>
            <w:top w:val="none" w:sz="0" w:space="0" w:color="auto"/>
            <w:left w:val="none" w:sz="0" w:space="0" w:color="auto"/>
            <w:bottom w:val="none" w:sz="0" w:space="0" w:color="auto"/>
            <w:right w:val="none" w:sz="0" w:space="0" w:color="auto"/>
          </w:divBdr>
        </w:div>
        <w:div w:id="1694770371">
          <w:marLeft w:val="0"/>
          <w:marRight w:val="0"/>
          <w:marTop w:val="0"/>
          <w:marBottom w:val="225"/>
          <w:divBdr>
            <w:top w:val="none" w:sz="0" w:space="0" w:color="auto"/>
            <w:left w:val="none" w:sz="0" w:space="0" w:color="auto"/>
            <w:bottom w:val="none" w:sz="0" w:space="0" w:color="auto"/>
            <w:right w:val="none" w:sz="0" w:space="0" w:color="auto"/>
          </w:divBdr>
        </w:div>
        <w:div w:id="1815372098">
          <w:marLeft w:val="0"/>
          <w:marRight w:val="0"/>
          <w:marTop w:val="0"/>
          <w:marBottom w:val="225"/>
          <w:divBdr>
            <w:top w:val="none" w:sz="0" w:space="0" w:color="auto"/>
            <w:left w:val="none" w:sz="0" w:space="0" w:color="auto"/>
            <w:bottom w:val="none" w:sz="0" w:space="0" w:color="auto"/>
            <w:right w:val="none" w:sz="0" w:space="0" w:color="auto"/>
          </w:divBdr>
        </w:div>
        <w:div w:id="936521893">
          <w:marLeft w:val="0"/>
          <w:marRight w:val="0"/>
          <w:marTop w:val="0"/>
          <w:marBottom w:val="225"/>
          <w:divBdr>
            <w:top w:val="none" w:sz="0" w:space="0" w:color="auto"/>
            <w:left w:val="none" w:sz="0" w:space="0" w:color="auto"/>
            <w:bottom w:val="none" w:sz="0" w:space="0" w:color="auto"/>
            <w:right w:val="none" w:sz="0" w:space="0" w:color="auto"/>
          </w:divBdr>
        </w:div>
        <w:div w:id="1296720267">
          <w:marLeft w:val="0"/>
          <w:marRight w:val="0"/>
          <w:marTop w:val="0"/>
          <w:marBottom w:val="225"/>
          <w:divBdr>
            <w:top w:val="none" w:sz="0" w:space="0" w:color="auto"/>
            <w:left w:val="none" w:sz="0" w:space="0" w:color="auto"/>
            <w:bottom w:val="none" w:sz="0" w:space="0" w:color="auto"/>
            <w:right w:val="none" w:sz="0" w:space="0" w:color="auto"/>
          </w:divBdr>
        </w:div>
        <w:div w:id="838690855">
          <w:marLeft w:val="0"/>
          <w:marRight w:val="0"/>
          <w:marTop w:val="0"/>
          <w:marBottom w:val="225"/>
          <w:divBdr>
            <w:top w:val="none" w:sz="0" w:space="0" w:color="auto"/>
            <w:left w:val="none" w:sz="0" w:space="0" w:color="auto"/>
            <w:bottom w:val="none" w:sz="0" w:space="0" w:color="auto"/>
            <w:right w:val="none" w:sz="0" w:space="0" w:color="auto"/>
          </w:divBdr>
        </w:div>
        <w:div w:id="1027632930">
          <w:marLeft w:val="0"/>
          <w:marRight w:val="0"/>
          <w:marTop w:val="0"/>
          <w:marBottom w:val="225"/>
          <w:divBdr>
            <w:top w:val="none" w:sz="0" w:space="0" w:color="auto"/>
            <w:left w:val="none" w:sz="0" w:space="0" w:color="auto"/>
            <w:bottom w:val="none" w:sz="0" w:space="0" w:color="auto"/>
            <w:right w:val="none" w:sz="0" w:space="0" w:color="auto"/>
          </w:divBdr>
        </w:div>
        <w:div w:id="559826687">
          <w:marLeft w:val="0"/>
          <w:marRight w:val="0"/>
          <w:marTop w:val="0"/>
          <w:marBottom w:val="225"/>
          <w:divBdr>
            <w:top w:val="none" w:sz="0" w:space="0" w:color="auto"/>
            <w:left w:val="none" w:sz="0" w:space="0" w:color="auto"/>
            <w:bottom w:val="none" w:sz="0" w:space="0" w:color="auto"/>
            <w:right w:val="none" w:sz="0" w:space="0" w:color="auto"/>
          </w:divBdr>
        </w:div>
        <w:div w:id="1198354742">
          <w:marLeft w:val="0"/>
          <w:marRight w:val="0"/>
          <w:marTop w:val="0"/>
          <w:marBottom w:val="225"/>
          <w:divBdr>
            <w:top w:val="none" w:sz="0" w:space="0" w:color="auto"/>
            <w:left w:val="none" w:sz="0" w:space="0" w:color="auto"/>
            <w:bottom w:val="none" w:sz="0" w:space="0" w:color="auto"/>
            <w:right w:val="none" w:sz="0" w:space="0" w:color="auto"/>
          </w:divBdr>
        </w:div>
        <w:div w:id="1313490326">
          <w:marLeft w:val="0"/>
          <w:marRight w:val="0"/>
          <w:marTop w:val="0"/>
          <w:marBottom w:val="225"/>
          <w:divBdr>
            <w:top w:val="none" w:sz="0" w:space="0" w:color="auto"/>
            <w:left w:val="none" w:sz="0" w:space="0" w:color="auto"/>
            <w:bottom w:val="none" w:sz="0" w:space="0" w:color="auto"/>
            <w:right w:val="none" w:sz="0" w:space="0" w:color="auto"/>
          </w:divBdr>
        </w:div>
        <w:div w:id="365831112">
          <w:marLeft w:val="0"/>
          <w:marRight w:val="0"/>
          <w:marTop w:val="300"/>
          <w:marBottom w:val="180"/>
          <w:divBdr>
            <w:top w:val="none" w:sz="0" w:space="0" w:color="auto"/>
            <w:left w:val="none" w:sz="0" w:space="0" w:color="auto"/>
            <w:bottom w:val="none" w:sz="0" w:space="0" w:color="auto"/>
            <w:right w:val="none" w:sz="0" w:space="0" w:color="auto"/>
          </w:divBdr>
        </w:div>
        <w:div w:id="1238907487">
          <w:marLeft w:val="0"/>
          <w:marRight w:val="0"/>
          <w:marTop w:val="0"/>
          <w:marBottom w:val="225"/>
          <w:divBdr>
            <w:top w:val="none" w:sz="0" w:space="0" w:color="auto"/>
            <w:left w:val="none" w:sz="0" w:space="0" w:color="auto"/>
            <w:bottom w:val="none" w:sz="0" w:space="0" w:color="auto"/>
            <w:right w:val="none" w:sz="0" w:space="0" w:color="auto"/>
          </w:divBdr>
        </w:div>
        <w:div w:id="1764572887">
          <w:marLeft w:val="0"/>
          <w:marRight w:val="0"/>
          <w:marTop w:val="0"/>
          <w:marBottom w:val="225"/>
          <w:divBdr>
            <w:top w:val="none" w:sz="0" w:space="0" w:color="auto"/>
            <w:left w:val="none" w:sz="0" w:space="0" w:color="auto"/>
            <w:bottom w:val="none" w:sz="0" w:space="0" w:color="auto"/>
            <w:right w:val="none" w:sz="0" w:space="0" w:color="auto"/>
          </w:divBdr>
        </w:div>
        <w:div w:id="147136513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C%B0%E6%96%B9%E5%90%84%E7%BA%A7%E4%BA%BA%E6%B0%91%E6%94%BF%E5%BA%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4%B8%AD%E5%8D%8E%E4%BA%BA%E6%B0%91%E5%85%B1%E5%92%8C%E5%9B%BD%E6%95%99%E8%82%B2%E6%B3%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4%B8%AD%E5%9B%BD%E4%BA%BA%E6%B0%91%E8%A7%A3%E6%94%BE%E5%86%9B" TargetMode="External"/><Relationship Id="rId5" Type="http://schemas.openxmlformats.org/officeDocument/2006/relationships/footnotes" Target="footnotes.xml"/><Relationship Id="rId10" Type="http://schemas.openxmlformats.org/officeDocument/2006/relationships/hyperlink" Target="https://baike.baidu.com/item/%E7%A1%95%E5%A3%AB%E5%AD%A6%E4%BD%8D" TargetMode="External"/><Relationship Id="rId4" Type="http://schemas.openxmlformats.org/officeDocument/2006/relationships/webSettings" Target="webSettings.xml"/><Relationship Id="rId9" Type="http://schemas.openxmlformats.org/officeDocument/2006/relationships/hyperlink" Target="https://baike.baidu.com/item/%E5%B7%A1%E8%A7%86%E5%91%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洪亮</dc:creator>
  <cp:keywords/>
  <dc:description/>
  <cp:lastModifiedBy>刘珺</cp:lastModifiedBy>
  <cp:revision>6</cp:revision>
  <dcterms:created xsi:type="dcterms:W3CDTF">2017-09-01T07:50:00Z</dcterms:created>
  <dcterms:modified xsi:type="dcterms:W3CDTF">2017-09-11T01:24:00Z</dcterms:modified>
</cp:coreProperties>
</file>